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5DD63" w14:textId="77777777" w:rsidR="009103F7" w:rsidRPr="00AB344B" w:rsidRDefault="009103F7" w:rsidP="009103F7">
      <w:pPr>
        <w:jc w:val="center"/>
        <w:rPr>
          <w:rFonts w:ascii="Arial" w:hAnsi="Arial" w:cs="Arial"/>
          <w:b/>
          <w:bCs/>
          <w:u w:val="single"/>
        </w:rPr>
      </w:pPr>
    </w:p>
    <w:p w14:paraId="215AFD9A" w14:textId="20568A47" w:rsidR="00C74147" w:rsidRPr="009E426E" w:rsidRDefault="009103F7" w:rsidP="00C74147">
      <w:pPr>
        <w:jc w:val="center"/>
        <w:rPr>
          <w:rFonts w:ascii="Arial" w:hAnsi="Arial" w:cs="Arial"/>
          <w:b/>
          <w:bCs/>
          <w:color w:val="FF0000"/>
          <w:u w:val="single"/>
        </w:rPr>
      </w:pPr>
      <w:r w:rsidRPr="00AB344B">
        <w:rPr>
          <w:rFonts w:ascii="Arial" w:hAnsi="Arial" w:cs="Arial"/>
          <w:b/>
          <w:bCs/>
          <w:u w:val="single"/>
        </w:rPr>
        <w:t xml:space="preserve">ESTUDO TÉCNICO PRELIMINAR – ETP </w:t>
      </w:r>
      <w:r w:rsidRPr="002E388E">
        <w:rPr>
          <w:rFonts w:ascii="Arial" w:hAnsi="Arial" w:cs="Arial"/>
          <w:b/>
          <w:bCs/>
          <w:u w:val="single"/>
        </w:rPr>
        <w:t xml:space="preserve">Nº </w:t>
      </w:r>
      <w:r w:rsidR="00237E04">
        <w:rPr>
          <w:rFonts w:ascii="Arial" w:hAnsi="Arial" w:cs="Arial"/>
          <w:b/>
          <w:bCs/>
          <w:u w:val="single"/>
        </w:rPr>
        <w:t>01</w:t>
      </w:r>
      <w:r w:rsidR="00094C53">
        <w:rPr>
          <w:rFonts w:ascii="Arial" w:hAnsi="Arial" w:cs="Arial"/>
          <w:b/>
          <w:bCs/>
          <w:u w:val="single"/>
        </w:rPr>
        <w:t>2</w:t>
      </w:r>
      <w:r w:rsidRPr="002E388E">
        <w:rPr>
          <w:rFonts w:ascii="Arial" w:hAnsi="Arial" w:cs="Arial"/>
          <w:b/>
          <w:bCs/>
          <w:u w:val="single"/>
        </w:rPr>
        <w:t>/202</w:t>
      </w:r>
      <w:r w:rsidR="00E86975">
        <w:rPr>
          <w:rFonts w:ascii="Arial" w:hAnsi="Arial" w:cs="Arial"/>
          <w:b/>
          <w:bCs/>
          <w:u w:val="single"/>
        </w:rPr>
        <w:t>5</w:t>
      </w:r>
    </w:p>
    <w:p w14:paraId="3ABFC03B" w14:textId="77777777" w:rsidR="009103F7" w:rsidRPr="00AB344B" w:rsidRDefault="009103F7" w:rsidP="009103F7">
      <w:pPr>
        <w:rPr>
          <w:rFonts w:ascii="Arial" w:hAnsi="Arial" w:cs="Arial"/>
        </w:rPr>
      </w:pPr>
    </w:p>
    <w:p w14:paraId="693E759E" w14:textId="77777777" w:rsidR="002564B1" w:rsidRPr="00AB344B" w:rsidRDefault="002564B1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EAA287E" w14:textId="77777777" w:rsidTr="009103F7">
        <w:tc>
          <w:tcPr>
            <w:tcW w:w="9464" w:type="dxa"/>
          </w:tcPr>
          <w:p w14:paraId="1C33149A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 xml:space="preserve">1 </w:t>
            </w:r>
            <w:r w:rsidR="00535A6A" w:rsidRPr="00AB344B">
              <w:rPr>
                <w:rFonts w:ascii="Arial" w:hAnsi="Arial" w:cs="Arial"/>
              </w:rPr>
              <w:t>-</w:t>
            </w:r>
            <w:r w:rsidRPr="00AB344B">
              <w:rPr>
                <w:rFonts w:ascii="Arial" w:hAnsi="Arial" w:cs="Arial"/>
              </w:rPr>
              <w:t xml:space="preserve"> INFORMAÇÕES BÁSICAS</w:t>
            </w:r>
          </w:p>
        </w:tc>
      </w:tr>
    </w:tbl>
    <w:p w14:paraId="10E04DBB" w14:textId="77777777" w:rsidR="009103F7" w:rsidRPr="00AB344B" w:rsidRDefault="009103F7" w:rsidP="009103F7">
      <w:pPr>
        <w:rPr>
          <w:rFonts w:ascii="Arial" w:hAnsi="Arial" w:cs="Arial"/>
        </w:rPr>
      </w:pPr>
    </w:p>
    <w:p w14:paraId="0812BE67" w14:textId="72F29E3B" w:rsidR="002C0F10" w:rsidRPr="00AB344B" w:rsidRDefault="002C0F10" w:rsidP="00E84F47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  <w:b/>
        </w:rPr>
        <w:t>Nº Processo Administrativo</w:t>
      </w:r>
      <w:r w:rsidRPr="00AB344B">
        <w:rPr>
          <w:rFonts w:ascii="Arial" w:hAnsi="Arial" w:cs="Arial"/>
        </w:rPr>
        <w:t xml:space="preserve">: </w:t>
      </w:r>
      <w:r w:rsidR="00237E04" w:rsidRPr="00237E04">
        <w:rPr>
          <w:rFonts w:ascii="Arial" w:hAnsi="Arial" w:cs="Arial"/>
        </w:rPr>
        <w:t>2.</w:t>
      </w:r>
      <w:r w:rsidR="00524B35">
        <w:rPr>
          <w:rFonts w:ascii="Arial" w:hAnsi="Arial" w:cs="Arial"/>
        </w:rPr>
        <w:t>8</w:t>
      </w:r>
      <w:r w:rsidR="00094C53">
        <w:rPr>
          <w:rFonts w:ascii="Arial" w:hAnsi="Arial" w:cs="Arial"/>
        </w:rPr>
        <w:t>62</w:t>
      </w:r>
      <w:r w:rsidR="00237E04" w:rsidRPr="00237E04">
        <w:rPr>
          <w:rFonts w:ascii="Arial" w:hAnsi="Arial" w:cs="Arial"/>
        </w:rPr>
        <w:t>/202</w:t>
      </w:r>
      <w:r w:rsidR="00524B35">
        <w:rPr>
          <w:rFonts w:ascii="Arial" w:hAnsi="Arial" w:cs="Arial"/>
        </w:rPr>
        <w:t>5</w:t>
      </w:r>
    </w:p>
    <w:p w14:paraId="521F2320" w14:textId="77777777" w:rsidR="002C0F10" w:rsidRPr="00AB344B" w:rsidRDefault="002C0F10" w:rsidP="00E84F47">
      <w:pPr>
        <w:spacing w:line="360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  <w:b/>
        </w:rPr>
        <w:t>Área Requisitante</w:t>
      </w:r>
      <w:r w:rsidRPr="00AB344B">
        <w:rPr>
          <w:rFonts w:ascii="Arial" w:hAnsi="Arial" w:cs="Arial"/>
        </w:rPr>
        <w:t>: Instituto de Previdência dos Servidores Públicos do Município de Águia Branca</w:t>
      </w:r>
    </w:p>
    <w:p w14:paraId="0F9354D3" w14:textId="213ADF64" w:rsidR="002564B1" w:rsidRPr="009E426E" w:rsidRDefault="002C0F10" w:rsidP="00E84F47">
      <w:pPr>
        <w:spacing w:line="360" w:lineRule="auto"/>
        <w:jc w:val="both"/>
        <w:rPr>
          <w:rFonts w:ascii="Arial" w:hAnsi="Arial" w:cs="Arial"/>
          <w:color w:val="FF0000"/>
        </w:rPr>
      </w:pPr>
      <w:r w:rsidRPr="00AB344B">
        <w:rPr>
          <w:rFonts w:ascii="Arial" w:hAnsi="Arial" w:cs="Arial"/>
          <w:b/>
        </w:rPr>
        <w:t>Data de elaboração</w:t>
      </w:r>
      <w:r w:rsidRPr="002E388E">
        <w:rPr>
          <w:rFonts w:ascii="Arial" w:hAnsi="Arial" w:cs="Arial"/>
        </w:rPr>
        <w:t>:</w:t>
      </w:r>
      <w:r w:rsidR="00457887">
        <w:rPr>
          <w:rFonts w:ascii="Arial" w:hAnsi="Arial" w:cs="Arial"/>
        </w:rPr>
        <w:t xml:space="preserve"> </w:t>
      </w:r>
      <w:r w:rsidR="00094C53">
        <w:rPr>
          <w:rFonts w:ascii="Arial" w:hAnsi="Arial" w:cs="Arial"/>
        </w:rPr>
        <w:t>03</w:t>
      </w:r>
      <w:r w:rsidR="00237E04">
        <w:rPr>
          <w:rFonts w:ascii="Arial" w:hAnsi="Arial" w:cs="Arial"/>
        </w:rPr>
        <w:t>/</w:t>
      </w:r>
      <w:r w:rsidR="00457887">
        <w:rPr>
          <w:rFonts w:ascii="Arial" w:hAnsi="Arial" w:cs="Arial"/>
        </w:rPr>
        <w:t>1</w:t>
      </w:r>
      <w:r w:rsidR="00094C53">
        <w:rPr>
          <w:rFonts w:ascii="Arial" w:hAnsi="Arial" w:cs="Arial"/>
        </w:rPr>
        <w:t>1</w:t>
      </w:r>
      <w:r w:rsidR="002D66C8">
        <w:rPr>
          <w:rFonts w:ascii="Arial" w:hAnsi="Arial" w:cs="Arial"/>
        </w:rPr>
        <w:t>/</w:t>
      </w:r>
      <w:r w:rsidRPr="002E388E">
        <w:rPr>
          <w:rFonts w:ascii="Arial" w:hAnsi="Arial" w:cs="Arial"/>
        </w:rPr>
        <w:t>202</w:t>
      </w:r>
      <w:r w:rsidR="00524B35">
        <w:rPr>
          <w:rFonts w:ascii="Arial" w:hAnsi="Arial" w:cs="Arial"/>
        </w:rPr>
        <w:t>5</w:t>
      </w:r>
    </w:p>
    <w:p w14:paraId="2229E018" w14:textId="77777777" w:rsidR="009103F7" w:rsidRPr="00AB344B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3DF80D3E" w14:textId="77777777" w:rsidTr="009103F7">
        <w:tc>
          <w:tcPr>
            <w:tcW w:w="9464" w:type="dxa"/>
          </w:tcPr>
          <w:p w14:paraId="3B86D076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2 - ALINHAMENTO ENTRE A CONTRATAÇÃO E O PLANEJAMENTO</w:t>
            </w:r>
          </w:p>
        </w:tc>
      </w:tr>
    </w:tbl>
    <w:p w14:paraId="7020DD36" w14:textId="77777777" w:rsidR="009103F7" w:rsidRPr="00AB344B" w:rsidRDefault="009103F7" w:rsidP="009103F7">
      <w:pPr>
        <w:rPr>
          <w:rFonts w:ascii="Arial" w:hAnsi="Arial" w:cs="Arial"/>
        </w:rPr>
      </w:pPr>
    </w:p>
    <w:p w14:paraId="37D34AB7" w14:textId="0F761ABD" w:rsidR="006345F4" w:rsidRPr="00AB344B" w:rsidRDefault="00DD52FE" w:rsidP="00457887">
      <w:pPr>
        <w:spacing w:line="276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A contratação pretendida encontra-se</w:t>
      </w:r>
      <w:r w:rsidR="009103F7" w:rsidRPr="00AB344B">
        <w:rPr>
          <w:rFonts w:ascii="Arial" w:hAnsi="Arial" w:cs="Arial"/>
        </w:rPr>
        <w:t xml:space="preserve"> al</w:t>
      </w:r>
      <w:r w:rsidRPr="00AB344B">
        <w:rPr>
          <w:rFonts w:ascii="Arial" w:hAnsi="Arial" w:cs="Arial"/>
        </w:rPr>
        <w:t>inhada ao Planejamento de C</w:t>
      </w:r>
      <w:r w:rsidR="006345F4" w:rsidRPr="00AB344B">
        <w:rPr>
          <w:rFonts w:ascii="Arial" w:hAnsi="Arial" w:cs="Arial"/>
        </w:rPr>
        <w:t>ontratação</w:t>
      </w:r>
      <w:r w:rsidRPr="00AB344B">
        <w:rPr>
          <w:rFonts w:ascii="Arial" w:hAnsi="Arial" w:cs="Arial"/>
        </w:rPr>
        <w:t xml:space="preserve"> Anual </w:t>
      </w:r>
      <w:r w:rsidR="006345F4" w:rsidRPr="00AB344B">
        <w:rPr>
          <w:rFonts w:ascii="Arial" w:hAnsi="Arial" w:cs="Arial"/>
        </w:rPr>
        <w:t>– 202</w:t>
      </w:r>
      <w:r w:rsidR="00524B35">
        <w:rPr>
          <w:rFonts w:ascii="Arial" w:hAnsi="Arial" w:cs="Arial"/>
        </w:rPr>
        <w:t>5</w:t>
      </w:r>
      <w:r w:rsidR="006345F4" w:rsidRPr="00AB344B">
        <w:rPr>
          <w:rFonts w:ascii="Arial" w:hAnsi="Arial" w:cs="Arial"/>
        </w:rPr>
        <w:t xml:space="preserve"> </w:t>
      </w:r>
      <w:r w:rsidRPr="00AB344B">
        <w:rPr>
          <w:rFonts w:ascii="Arial" w:hAnsi="Arial" w:cs="Arial"/>
        </w:rPr>
        <w:t>do Águia Branca Prev</w:t>
      </w:r>
      <w:r w:rsidR="00630BE9" w:rsidRPr="00AB344B">
        <w:rPr>
          <w:rFonts w:ascii="Arial" w:hAnsi="Arial" w:cs="Arial"/>
        </w:rPr>
        <w:t>.</w:t>
      </w:r>
    </w:p>
    <w:p w14:paraId="3FE6301D" w14:textId="77777777" w:rsidR="00630BE9" w:rsidRPr="00AB344B" w:rsidRDefault="00630BE9" w:rsidP="006345F4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917C3E2" w14:textId="77777777" w:rsidTr="009103F7">
        <w:tc>
          <w:tcPr>
            <w:tcW w:w="9464" w:type="dxa"/>
          </w:tcPr>
          <w:p w14:paraId="7CD09602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 xml:space="preserve">3 </w:t>
            </w:r>
            <w:r w:rsidR="009A165C" w:rsidRPr="00AB344B">
              <w:rPr>
                <w:rFonts w:ascii="Arial" w:hAnsi="Arial" w:cs="Arial"/>
              </w:rPr>
              <w:t>-</w:t>
            </w:r>
            <w:r w:rsidRPr="00AB344B">
              <w:rPr>
                <w:rFonts w:ascii="Arial" w:hAnsi="Arial" w:cs="Arial"/>
              </w:rPr>
              <w:t xml:space="preserve"> DESCRIÇÃO DA NECESSIDADE </w:t>
            </w:r>
          </w:p>
        </w:tc>
      </w:tr>
    </w:tbl>
    <w:p w14:paraId="22F7BE8C" w14:textId="77777777" w:rsidR="00457887" w:rsidRDefault="00457887" w:rsidP="00457887">
      <w:pPr>
        <w:jc w:val="both"/>
        <w:rPr>
          <w:rFonts w:ascii="Arial" w:hAnsi="Arial" w:cs="Arial"/>
        </w:rPr>
      </w:pPr>
    </w:p>
    <w:p w14:paraId="117DC68A" w14:textId="77777777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O Instituto de Previdência dos Servidores Públicos do Município de Águia Branca – Águia Branca Prev necessita realizar a manutenção e higienização dos aparelhos de ar-condicionado instalados em suas dependências administrativas. A demanda decorre do uso contínuo desses equipamentos, que são essenciais para o conforto térmico e para a manutenção de condições adequadas de trabalho dos servidores, bem como para a preservação de equipamentos eletrônicos e documentos sensíveis ao calor e à umidade.</w:t>
      </w:r>
    </w:p>
    <w:p w14:paraId="21365F32" w14:textId="77777777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Com o passar do tempo, o acúmulo de poeira e impurezas nos filtros, serpentinas e dutos pode comprometer o desempenho dos aparelhos, aumentando o consumo de energia e reduzindo sua vida útil. Além disso, a falta de higienização adequada pode gerar riscos à saúde dos usuários, em razão da possível proliferação de microrganismos nocivos.</w:t>
      </w:r>
    </w:p>
    <w:p w14:paraId="3DEECA72" w14:textId="77777777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Dessa forma, a contratação se mostra necessária para assegurar a eficiência, a durabilidade e a segurança dos sistemas de climatização, garantindo a continuidade das atividades institucionais em ambiente salubre e conforme as boas práticas de manutenção preventiva e corretiva.</w:t>
      </w:r>
    </w:p>
    <w:p w14:paraId="711CC87B" w14:textId="77777777" w:rsidR="00237E04" w:rsidRPr="00AB344B" w:rsidRDefault="00237E04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4EA2E55" w14:textId="77777777" w:rsidTr="009103F7">
        <w:tc>
          <w:tcPr>
            <w:tcW w:w="9464" w:type="dxa"/>
          </w:tcPr>
          <w:p w14:paraId="784407BF" w14:textId="699F33A8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6 - DESCRIÇÃO DA SOLUÇÃO COMO UM TODO</w:t>
            </w:r>
            <w:r w:rsidR="0038689C">
              <w:rPr>
                <w:rFonts w:ascii="Arial" w:hAnsi="Arial" w:cs="Arial"/>
              </w:rPr>
              <w:t>/REQUISITOS DA CONTRATAÇÃO</w:t>
            </w:r>
          </w:p>
        </w:tc>
      </w:tr>
    </w:tbl>
    <w:p w14:paraId="07006E24" w14:textId="77777777" w:rsidR="009103F7" w:rsidRDefault="009103F7" w:rsidP="009103F7">
      <w:pPr>
        <w:rPr>
          <w:rFonts w:ascii="Arial" w:hAnsi="Arial" w:cs="Arial"/>
        </w:rPr>
      </w:pPr>
    </w:p>
    <w:p w14:paraId="56C72B06" w14:textId="77777777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A solução proposta consiste na contratação de empresa especializada para</w:t>
      </w:r>
      <w:r w:rsidRPr="00094C53">
        <w:rPr>
          <w:rFonts w:ascii="Arial" w:hAnsi="Arial" w:cs="Arial"/>
          <w:b/>
          <w:bCs/>
        </w:rPr>
        <w:t xml:space="preserve"> </w:t>
      </w:r>
      <w:r w:rsidRPr="00094C53">
        <w:rPr>
          <w:rFonts w:ascii="Arial" w:hAnsi="Arial" w:cs="Arial"/>
        </w:rPr>
        <w:t>execução dos serviços de manutenção preventiva, corretiva e higienização dos aparelhos de ar-condicionado pertencentes ao Águia Branca Prev, de modo a garantir o pleno funcionamento e a conservação dos equipamentos instalados.</w:t>
      </w:r>
    </w:p>
    <w:p w14:paraId="31CA6444" w14:textId="43BF8534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A empresa contratada deverá dispor de profissionais qualificados e habilitados tecnicamente, bem como de equipamentos, ferramentas e materiais apropriados à execução dos serviços, observando todas as normas técnicas e de segurança aplicáveis</w:t>
      </w:r>
      <w:r w:rsidR="009D21B7">
        <w:rPr>
          <w:rFonts w:ascii="Arial" w:hAnsi="Arial" w:cs="Arial"/>
        </w:rPr>
        <w:t>.</w:t>
      </w:r>
    </w:p>
    <w:p w14:paraId="58E24327" w14:textId="77777777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A contratada deverá ainda garantir o descarte ambientalmente correto de resíduos, conforme a legislação ambiental vigente, e emitir certificado de higienização, quando aplicável.</w:t>
      </w:r>
    </w:p>
    <w:p w14:paraId="7B372135" w14:textId="77777777" w:rsidR="00094C53" w:rsidRPr="00094C53" w:rsidRDefault="00094C53" w:rsidP="00094C53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 xml:space="preserve">A periodicidade dos serviços e o quantitativo de equipamentos a serem atendidos </w:t>
      </w:r>
      <w:r w:rsidRPr="00094C53">
        <w:rPr>
          <w:rFonts w:ascii="Arial" w:hAnsi="Arial" w:cs="Arial"/>
        </w:rPr>
        <w:lastRenderedPageBreak/>
        <w:t>serão definidos pelo setor responsável, de acordo com a necessidade de manutenção de cada unidade.</w:t>
      </w:r>
    </w:p>
    <w:p w14:paraId="2CA09092" w14:textId="515C5332" w:rsidR="00094C53" w:rsidRDefault="00094C53" w:rsidP="009D21B7">
      <w:pPr>
        <w:jc w:val="both"/>
        <w:rPr>
          <w:rFonts w:ascii="Arial" w:hAnsi="Arial" w:cs="Arial"/>
        </w:rPr>
      </w:pPr>
      <w:r w:rsidRPr="00094C53">
        <w:rPr>
          <w:rFonts w:ascii="Arial" w:hAnsi="Arial" w:cs="Arial"/>
        </w:rPr>
        <w:t>A solução atenderá integralmente às demandas do Instituto, promovendo ambientes climatizados em conformidade com os padrões de salubridade, eficiência energética e conservação patrimonial, assegurando a continuidade dos serviços públicos de forma segura e eficiente.</w:t>
      </w:r>
    </w:p>
    <w:p w14:paraId="7E2FC818" w14:textId="337A7DE2" w:rsidR="0038689C" w:rsidRDefault="002171A7" w:rsidP="002171A7">
      <w:pPr>
        <w:jc w:val="both"/>
        <w:rPr>
          <w:rFonts w:ascii="Arial" w:hAnsi="Arial" w:cs="Arial"/>
        </w:rPr>
      </w:pPr>
      <w:r w:rsidRPr="002171A7">
        <w:rPr>
          <w:rFonts w:ascii="Arial" w:hAnsi="Arial" w:cs="Arial"/>
        </w:rPr>
        <w:t>Considerando o pequeno vulto do valor estimado da contratação, que se enquadra dentro dos limites estabelecidos pela legislação, sugere-se a realização do procedimento por meio de dispensa de licitação, nos termos do art. 75, inciso II, da Lei nº 14.133/2021, que autoriza a contratação direta para outros serviços e compras de baixo valor, desde que observados os princípios da administração pública, a vantajosidade da proposta e a devida formalização do processo. Tal medida visa conferir celeridade, economicidade e eficiência administrativa, assegurando o atendimento imediato da necessidade sem comprometer a legalidade e a transparência do processo.</w:t>
      </w:r>
    </w:p>
    <w:p w14:paraId="3C2A9C85" w14:textId="77777777" w:rsidR="002171A7" w:rsidRDefault="002171A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35A82F7E" w14:textId="77777777" w:rsidTr="009103F7">
        <w:tc>
          <w:tcPr>
            <w:tcW w:w="9464" w:type="dxa"/>
          </w:tcPr>
          <w:p w14:paraId="4FBA35A1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7- ESTIMATIVA DAS QUANTIDADES A SEREM CONTRATADAS</w:t>
            </w:r>
          </w:p>
        </w:tc>
      </w:tr>
    </w:tbl>
    <w:p w14:paraId="1032B717" w14:textId="77777777" w:rsidR="00546A4E" w:rsidRPr="00AB344B" w:rsidRDefault="00546A4E" w:rsidP="009103F7">
      <w:pPr>
        <w:jc w:val="both"/>
        <w:rPr>
          <w:rFonts w:ascii="Arial" w:hAnsi="Arial" w:cs="Arial"/>
        </w:rPr>
      </w:pPr>
    </w:p>
    <w:p w14:paraId="04A69752" w14:textId="77777777" w:rsidR="009103F7" w:rsidRPr="00AB344B" w:rsidRDefault="0005318D" w:rsidP="000B059B">
      <w:pPr>
        <w:pStyle w:val="Textbody"/>
        <w:spacing w:line="276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A estimativa da quantidade a ser contratada</w:t>
      </w:r>
      <w:r w:rsidR="009D3063">
        <w:rPr>
          <w:rFonts w:ascii="Arial" w:hAnsi="Arial" w:cs="Arial"/>
        </w:rPr>
        <w:t xml:space="preserve"> </w:t>
      </w:r>
      <w:r w:rsidRPr="00AB344B">
        <w:rPr>
          <w:rFonts w:ascii="Arial" w:hAnsi="Arial" w:cs="Arial"/>
        </w:rPr>
        <w:t xml:space="preserve">está presente no ANEXO I – RELAÇÃO DE ITENS. 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4628CFF" w14:textId="77777777" w:rsidTr="009103F7">
        <w:tc>
          <w:tcPr>
            <w:tcW w:w="9464" w:type="dxa"/>
          </w:tcPr>
          <w:p w14:paraId="0607CD7B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8 – ESTIMATIVA DE VALORES</w:t>
            </w:r>
          </w:p>
        </w:tc>
      </w:tr>
    </w:tbl>
    <w:p w14:paraId="03C7FE03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2A6877CE" w14:textId="70318AB1" w:rsidR="00546A4E" w:rsidRPr="00EF36FC" w:rsidRDefault="00926D03" w:rsidP="007E1776">
      <w:pPr>
        <w:pStyle w:val="Textbody"/>
        <w:spacing w:line="360" w:lineRule="auto"/>
        <w:jc w:val="both"/>
        <w:rPr>
          <w:rFonts w:ascii="Arial" w:hAnsi="Arial" w:cs="Arial"/>
        </w:rPr>
      </w:pPr>
      <w:r w:rsidRPr="00EF36FC">
        <w:rPr>
          <w:rFonts w:ascii="Arial" w:hAnsi="Arial" w:cs="Arial"/>
        </w:rPr>
        <w:t xml:space="preserve">O valor </w:t>
      </w:r>
      <w:r w:rsidR="002E4478" w:rsidRPr="00EF36FC">
        <w:rPr>
          <w:rFonts w:ascii="Arial" w:hAnsi="Arial" w:cs="Arial"/>
        </w:rPr>
        <w:t>estimado</w:t>
      </w:r>
      <w:r w:rsidR="005D78B7" w:rsidRPr="00EF36FC">
        <w:rPr>
          <w:rFonts w:ascii="Arial" w:hAnsi="Arial" w:cs="Arial"/>
        </w:rPr>
        <w:t xml:space="preserve"> para a contratação é de </w:t>
      </w:r>
      <w:r w:rsidR="00EF36FC" w:rsidRPr="00EF36FC">
        <w:rPr>
          <w:rFonts w:ascii="Arial" w:hAnsi="Arial" w:cs="Arial"/>
        </w:rPr>
        <w:t>R$</w:t>
      </w:r>
      <w:r w:rsidR="00EF36FC" w:rsidRPr="00EF36FC">
        <w:rPr>
          <w:rFonts w:ascii="Arial" w:hAnsi="Arial" w:cs="Arial"/>
          <w:spacing w:val="-5"/>
        </w:rPr>
        <w:t xml:space="preserve"> </w:t>
      </w:r>
      <w:r w:rsidR="00C15A79">
        <w:rPr>
          <w:rFonts w:ascii="Arial" w:hAnsi="Arial" w:cs="Arial"/>
        </w:rPr>
        <w:t>2.253,33</w:t>
      </w:r>
      <w:r w:rsidR="00EF36FC" w:rsidRPr="00EF36FC">
        <w:rPr>
          <w:rFonts w:ascii="Arial" w:hAnsi="Arial" w:cs="Arial"/>
          <w:spacing w:val="-4"/>
        </w:rPr>
        <w:t xml:space="preserve"> </w:t>
      </w:r>
      <w:r w:rsidR="00EF36FC" w:rsidRPr="00EF36FC">
        <w:rPr>
          <w:rFonts w:ascii="Arial" w:hAnsi="Arial" w:cs="Arial"/>
        </w:rPr>
        <w:t>(</w:t>
      </w:r>
      <w:r w:rsidR="00C15A79">
        <w:rPr>
          <w:rFonts w:ascii="Arial" w:hAnsi="Arial" w:cs="Arial"/>
        </w:rPr>
        <w:t>dois mil duzentos e cinquenta e três reais e trinta e três centavos</w:t>
      </w:r>
      <w:r w:rsidR="00EF36FC" w:rsidRPr="00EF36FC">
        <w:rPr>
          <w:rFonts w:ascii="Arial" w:hAnsi="Arial" w:cs="Arial"/>
          <w:spacing w:val="-2"/>
        </w:rPr>
        <w:t>)</w:t>
      </w:r>
      <w:r w:rsidR="00F8086D" w:rsidRPr="00EF36FC">
        <w:rPr>
          <w:rFonts w:ascii="Arial" w:hAnsi="Arial" w:cs="Arial"/>
        </w:rPr>
        <w:t xml:space="preserve">, </w:t>
      </w:r>
      <w:r w:rsidRPr="00EF36FC">
        <w:rPr>
          <w:rFonts w:ascii="Arial" w:hAnsi="Arial" w:cs="Arial"/>
        </w:rPr>
        <w:t xml:space="preserve">conforme o ANEXO II – ESTIMATIVA DO VALOR DA CONTRATAÇÃO. </w:t>
      </w:r>
    </w:p>
    <w:p w14:paraId="04C8F4F4" w14:textId="77777777" w:rsidR="00633B0F" w:rsidRPr="00AB344B" w:rsidRDefault="00633B0F" w:rsidP="00546A4E">
      <w:pPr>
        <w:jc w:val="both"/>
        <w:rPr>
          <w:rFonts w:ascii="Arial" w:hAnsi="Arial" w:cs="Arial"/>
          <w:bCs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542A0D8" w14:textId="77777777" w:rsidTr="009103F7">
        <w:tc>
          <w:tcPr>
            <w:tcW w:w="9464" w:type="dxa"/>
          </w:tcPr>
          <w:p w14:paraId="2C69E353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9 - JUSTIFICATIVA PARA O PARCELAMENTO OU NÃO DA CONTRATAÇÃO</w:t>
            </w:r>
          </w:p>
        </w:tc>
      </w:tr>
    </w:tbl>
    <w:p w14:paraId="1821796E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573C2748" w14:textId="77777777" w:rsidR="009103F7" w:rsidRPr="00AB344B" w:rsidRDefault="00705304" w:rsidP="000B059B">
      <w:pPr>
        <w:spacing w:line="276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O parcelamento da solução refere-se à </w:t>
      </w:r>
      <w:r w:rsidR="00C1642A">
        <w:rPr>
          <w:rFonts w:ascii="Arial" w:hAnsi="Arial" w:cs="Arial"/>
        </w:rPr>
        <w:t>contratação</w:t>
      </w:r>
      <w:r w:rsidRPr="00AB344B">
        <w:rPr>
          <w:rFonts w:ascii="Arial" w:hAnsi="Arial" w:cs="Arial"/>
        </w:rPr>
        <w:t xml:space="preserve"> realizada por item, sempre que o objeto for divisível, não haja prejuízo</w:t>
      </w:r>
      <w:r w:rsidR="007E1776">
        <w:rPr>
          <w:rFonts w:ascii="Arial" w:hAnsi="Arial" w:cs="Arial"/>
        </w:rPr>
        <w:t xml:space="preserve"> da solução e</w:t>
      </w:r>
      <w:r w:rsidRPr="00AB344B">
        <w:rPr>
          <w:rFonts w:ascii="Arial" w:hAnsi="Arial" w:cs="Arial"/>
        </w:rPr>
        <w:t xml:space="preserve"> permita ampla participação de licitantes. Neste contexto, a presente </w:t>
      </w:r>
      <w:r w:rsidR="00AF2DE1">
        <w:rPr>
          <w:rFonts w:ascii="Arial" w:hAnsi="Arial" w:cs="Arial"/>
        </w:rPr>
        <w:t>contratação</w:t>
      </w:r>
      <w:r w:rsidRPr="00AB344B">
        <w:rPr>
          <w:rFonts w:ascii="Arial" w:hAnsi="Arial" w:cs="Arial"/>
        </w:rPr>
        <w:t xml:space="preserve"> deverá ser organizada </w:t>
      </w:r>
      <w:r w:rsidR="00D339FE">
        <w:rPr>
          <w:rFonts w:ascii="Arial" w:hAnsi="Arial" w:cs="Arial"/>
        </w:rPr>
        <w:t>de modo global, ou seja, não se admite a divisibilidade do objeto</w:t>
      </w:r>
      <w:r w:rsidR="00C1642A">
        <w:rPr>
          <w:rFonts w:ascii="Arial" w:hAnsi="Arial" w:cs="Arial"/>
        </w:rPr>
        <w:t xml:space="preserve"> de contratação. </w:t>
      </w:r>
    </w:p>
    <w:p w14:paraId="39BBE972" w14:textId="77777777" w:rsidR="00705304" w:rsidRPr="00AB344B" w:rsidRDefault="00705304" w:rsidP="00705304">
      <w:pPr>
        <w:jc w:val="both"/>
        <w:rPr>
          <w:rFonts w:ascii="Arial" w:hAnsi="Arial" w:cs="Arial"/>
          <w:color w:val="FF0000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4C75597E" w14:textId="77777777" w:rsidTr="009103F7">
        <w:tc>
          <w:tcPr>
            <w:tcW w:w="9464" w:type="dxa"/>
          </w:tcPr>
          <w:p w14:paraId="78F790A7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10 – CONTRATAÇÕES CORRELATAS E/OU INTERDEPENDENTES</w:t>
            </w:r>
          </w:p>
        </w:tc>
      </w:tr>
    </w:tbl>
    <w:p w14:paraId="4CF7164E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3E1F9EE1" w14:textId="3C8877F6" w:rsidR="009103F7" w:rsidRDefault="00155230" w:rsidP="007D4390">
      <w:pPr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As contratações correlatas são aquelas cujos objetos sejam similares ou correspondentes entre si; já as contratações interdependentes são aquelas que, por guardarem relação direta na execução do objeto, devem ser contratadas juntamente para a plena satisfação da necessidade da Administração. Portanto, após verificação, observou-se que não se faz necessária a realização de demais contratações correlatas e ou interdependentes ao objeto pretendido</w:t>
      </w:r>
      <w:r w:rsidR="009339E0">
        <w:rPr>
          <w:rFonts w:ascii="Arial" w:hAnsi="Arial" w:cs="Arial"/>
        </w:rPr>
        <w:t xml:space="preserve"> no exercício de 202</w:t>
      </w:r>
      <w:r w:rsidR="00960FA5">
        <w:rPr>
          <w:rFonts w:ascii="Arial" w:hAnsi="Arial" w:cs="Arial"/>
        </w:rPr>
        <w:t>5</w:t>
      </w:r>
      <w:r w:rsidR="009339E0">
        <w:rPr>
          <w:rFonts w:ascii="Arial" w:hAnsi="Arial" w:cs="Arial"/>
        </w:rPr>
        <w:t>.</w:t>
      </w:r>
      <w:r w:rsidR="00405418">
        <w:rPr>
          <w:rFonts w:ascii="Arial" w:hAnsi="Arial" w:cs="Arial"/>
        </w:rPr>
        <w:t xml:space="preserve"> </w:t>
      </w:r>
    </w:p>
    <w:p w14:paraId="5E1EF0D5" w14:textId="77777777" w:rsidR="00155230" w:rsidRPr="00AB344B" w:rsidRDefault="00155230" w:rsidP="00155230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F97F9EA" w14:textId="77777777" w:rsidTr="009103F7">
        <w:tc>
          <w:tcPr>
            <w:tcW w:w="9464" w:type="dxa"/>
          </w:tcPr>
          <w:p w14:paraId="640A0613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11 – RESULTADOS PRETENDIDOS</w:t>
            </w:r>
          </w:p>
        </w:tc>
      </w:tr>
    </w:tbl>
    <w:p w14:paraId="345B7F3E" w14:textId="77777777" w:rsidR="009103F7" w:rsidRDefault="009103F7" w:rsidP="009103F7">
      <w:pPr>
        <w:jc w:val="both"/>
        <w:rPr>
          <w:rFonts w:ascii="Arial" w:hAnsi="Arial" w:cs="Arial"/>
        </w:rPr>
      </w:pPr>
    </w:p>
    <w:p w14:paraId="2C5494E9" w14:textId="77777777" w:rsidR="0077616E" w:rsidRPr="0077616E" w:rsidRDefault="0077616E" w:rsidP="0077616E">
      <w:p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 xml:space="preserve">Com a execução dos serviços de manutenção e higienização dos aparelhos de ar-condicionado, o Águia Branca Prev pretende alcançar melhorias diretas nas condições de funcionamento dos equipamentos e na qualidade do ambiente de </w:t>
      </w:r>
      <w:r w:rsidRPr="0077616E">
        <w:rPr>
          <w:rFonts w:ascii="Arial" w:hAnsi="Arial" w:cs="Arial"/>
        </w:rPr>
        <w:lastRenderedPageBreak/>
        <w:t>trabalho, promovendo maior conforto térmico e eficiência operacional.</w:t>
      </w:r>
    </w:p>
    <w:p w14:paraId="43E1888F" w14:textId="77777777" w:rsidR="0077616E" w:rsidRPr="0077616E" w:rsidRDefault="0077616E" w:rsidP="0077616E">
      <w:p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Entre os principais resultados esperados, destacam-se:</w:t>
      </w:r>
    </w:p>
    <w:p w14:paraId="3E40AE97" w14:textId="77777777" w:rsidR="0077616E" w:rsidRPr="0077616E" w:rsidRDefault="0077616E" w:rsidP="0077616E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Pleno funcionamento e prolongamento da vida útil dos aparelhos, com redução de falhas e paradas não programadas;</w:t>
      </w:r>
    </w:p>
    <w:p w14:paraId="5276AC20" w14:textId="77777777" w:rsidR="0077616E" w:rsidRPr="0077616E" w:rsidRDefault="0077616E" w:rsidP="0077616E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Melhoria na qualidade do ar nos ambientes internos, contribuindo para a saúde e bem-estar dos servidores e visitantes;</w:t>
      </w:r>
    </w:p>
    <w:p w14:paraId="2DB6163A" w14:textId="77777777" w:rsidR="0077616E" w:rsidRPr="0077616E" w:rsidRDefault="0077616E" w:rsidP="0077616E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Diminuição do consumo de energia elétrica, decorrente do aumento da eficiência dos equipamentos devidamente limpos e ajustados;</w:t>
      </w:r>
    </w:p>
    <w:p w14:paraId="3D7F774D" w14:textId="77777777" w:rsidR="0077616E" w:rsidRPr="0077616E" w:rsidRDefault="0077616E" w:rsidP="0077616E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Preservação do patrimônio público, evitando gastos desnecessários com substituição prematura de equipamentos;</w:t>
      </w:r>
    </w:p>
    <w:p w14:paraId="5E10A2B5" w14:textId="77777777" w:rsidR="0077616E" w:rsidRPr="0077616E" w:rsidRDefault="0077616E" w:rsidP="0077616E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Cumprimento das normas técnicas e sanitárias vigentes, assegurando ambientes salubres e adequados às condições de trabalho;</w:t>
      </w:r>
    </w:p>
    <w:p w14:paraId="3F3EDC83" w14:textId="77777777" w:rsidR="0077616E" w:rsidRPr="0077616E" w:rsidRDefault="0077616E" w:rsidP="0077616E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Continuidade dos serviços administrativos sem prejuízo às atividades institucionais.</w:t>
      </w:r>
    </w:p>
    <w:p w14:paraId="699E5080" w14:textId="77777777" w:rsidR="0077616E" w:rsidRPr="0077616E" w:rsidRDefault="0077616E" w:rsidP="0077616E">
      <w:pPr>
        <w:jc w:val="both"/>
        <w:rPr>
          <w:rFonts w:ascii="Arial" w:hAnsi="Arial" w:cs="Arial"/>
        </w:rPr>
      </w:pPr>
      <w:r w:rsidRPr="0077616E">
        <w:rPr>
          <w:rFonts w:ascii="Arial" w:hAnsi="Arial" w:cs="Arial"/>
        </w:rPr>
        <w:t>Dessa forma, a contratação permitirá que o Instituto mantenha um ambiente de trabalho seguro, eficiente e em conformidade com as boas práticas de gestão e manutenção de bens públicos.</w:t>
      </w:r>
    </w:p>
    <w:p w14:paraId="48F17636" w14:textId="77777777" w:rsidR="000B059B" w:rsidRPr="00AB344B" w:rsidRDefault="000B059B" w:rsidP="000B059B">
      <w:pPr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41F6FDDF" w14:textId="77777777" w:rsidTr="009103F7">
        <w:tc>
          <w:tcPr>
            <w:tcW w:w="9464" w:type="dxa"/>
          </w:tcPr>
          <w:p w14:paraId="2D26BB95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12- PROVIDÊNCIAS PREVIAMENTE À CELEBRAÇÃO DO CONTRATO</w:t>
            </w:r>
          </w:p>
        </w:tc>
      </w:tr>
    </w:tbl>
    <w:p w14:paraId="3B763D70" w14:textId="77777777" w:rsidR="009103F7" w:rsidRPr="00AB344B" w:rsidRDefault="009103F7" w:rsidP="009103F7">
      <w:pPr>
        <w:rPr>
          <w:rFonts w:ascii="Arial" w:hAnsi="Arial" w:cs="Arial"/>
        </w:rPr>
      </w:pPr>
    </w:p>
    <w:p w14:paraId="504B806D" w14:textId="77777777" w:rsidR="0079429F" w:rsidRPr="00AB344B" w:rsidRDefault="0079429F" w:rsidP="0079429F">
      <w:pPr>
        <w:spacing w:line="360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Não há providências necessá</w:t>
      </w:r>
      <w:r>
        <w:rPr>
          <w:rFonts w:ascii="Arial" w:hAnsi="Arial" w:cs="Arial"/>
        </w:rPr>
        <w:t xml:space="preserve">rias, considerando que </w:t>
      </w:r>
      <w:r w:rsidRPr="00AB344B">
        <w:rPr>
          <w:rFonts w:ascii="Arial" w:hAnsi="Arial" w:cs="Arial"/>
        </w:rPr>
        <w:t xml:space="preserve">a presente contratação não apresenta peculiaridades que </w:t>
      </w:r>
      <w:r>
        <w:rPr>
          <w:rFonts w:ascii="Arial" w:hAnsi="Arial" w:cs="Arial"/>
        </w:rPr>
        <w:t xml:space="preserve">as </w:t>
      </w:r>
      <w:r w:rsidRPr="00AB344B">
        <w:rPr>
          <w:rFonts w:ascii="Arial" w:hAnsi="Arial" w:cs="Arial"/>
        </w:rPr>
        <w:t>justificam</w:t>
      </w:r>
      <w:r>
        <w:rPr>
          <w:rFonts w:ascii="Arial" w:hAnsi="Arial" w:cs="Arial"/>
        </w:rPr>
        <w:t xml:space="preserve">. Não haverá celebração de contrato, visto se tratar de valor de pequeno vulto. </w:t>
      </w:r>
    </w:p>
    <w:p w14:paraId="5654884B" w14:textId="77777777" w:rsidR="00697457" w:rsidRPr="00AB344B" w:rsidRDefault="0069745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3331706D" w14:textId="77777777" w:rsidTr="009103F7">
        <w:tc>
          <w:tcPr>
            <w:tcW w:w="9464" w:type="dxa"/>
          </w:tcPr>
          <w:p w14:paraId="03FD9B0A" w14:textId="77777777" w:rsidR="009103F7" w:rsidRPr="00AB344B" w:rsidRDefault="009103F7" w:rsidP="00D82561">
            <w:pPr>
              <w:jc w:val="both"/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13- POSSÍVEIS IMPACTOS AMBIENTAIS E TRATAMENTOS</w:t>
            </w:r>
          </w:p>
        </w:tc>
      </w:tr>
    </w:tbl>
    <w:p w14:paraId="0AB2DC5E" w14:textId="77777777" w:rsidR="009103F7" w:rsidRPr="00AB344B" w:rsidRDefault="009103F7" w:rsidP="009103F7">
      <w:pPr>
        <w:jc w:val="both"/>
        <w:rPr>
          <w:rFonts w:ascii="Arial" w:hAnsi="Arial" w:cs="Arial"/>
        </w:rPr>
      </w:pPr>
    </w:p>
    <w:p w14:paraId="0ABCC2AA" w14:textId="77777777" w:rsidR="009103F7" w:rsidRPr="00AB344B" w:rsidRDefault="009233D1" w:rsidP="009E426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Não se aplica. </w:t>
      </w:r>
    </w:p>
    <w:p w14:paraId="0684B64C" w14:textId="77777777" w:rsidR="00C464AC" w:rsidRPr="00AB344B" w:rsidRDefault="00C464AC" w:rsidP="00C464AC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6A804B01" w14:textId="77777777" w:rsidTr="009103F7">
        <w:tc>
          <w:tcPr>
            <w:tcW w:w="9464" w:type="dxa"/>
          </w:tcPr>
          <w:p w14:paraId="2C52407A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14 - DECLARAÇÃO DE VIABILIDADE</w:t>
            </w:r>
          </w:p>
        </w:tc>
      </w:tr>
    </w:tbl>
    <w:p w14:paraId="56CA5887" w14:textId="77777777" w:rsidR="009103F7" w:rsidRPr="00AB344B" w:rsidRDefault="009103F7" w:rsidP="009103F7">
      <w:pPr>
        <w:rPr>
          <w:rFonts w:ascii="Arial" w:hAnsi="Arial" w:cs="Arial"/>
        </w:rPr>
      </w:pPr>
    </w:p>
    <w:p w14:paraId="2BB313DA" w14:textId="77777777" w:rsidR="009103F7" w:rsidRPr="00AB344B" w:rsidRDefault="00FC442B" w:rsidP="009E426E">
      <w:pPr>
        <w:spacing w:line="360" w:lineRule="auto"/>
        <w:jc w:val="both"/>
        <w:rPr>
          <w:rFonts w:ascii="Arial" w:hAnsi="Arial" w:cs="Arial"/>
        </w:rPr>
      </w:pPr>
      <w:r w:rsidRPr="00AB344B">
        <w:rPr>
          <w:rFonts w:ascii="Arial" w:hAnsi="Arial" w:cs="Arial"/>
        </w:rPr>
        <w:t>Diante de toda a análise desenvolvida no presente instrumento, a contratação mostra-se VIÁVEL em termos de disponibilidade de mercado, consoante a legislação em vigor, não sendo possível observar óbices ao prosseguimento da presente contratação. A aquisição do objeto do presente planejamento não se enquadra nos pressupostos para a decretação de sigilo.</w:t>
      </w:r>
    </w:p>
    <w:p w14:paraId="100D5FC0" w14:textId="77777777" w:rsidR="001C0128" w:rsidRPr="00AB344B" w:rsidRDefault="001C0128" w:rsidP="001C0128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BBC2EDE" w14:textId="77777777" w:rsidTr="009103F7">
        <w:tc>
          <w:tcPr>
            <w:tcW w:w="9464" w:type="dxa"/>
          </w:tcPr>
          <w:p w14:paraId="6C1EFC26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15- ANEXOS</w:t>
            </w:r>
          </w:p>
        </w:tc>
      </w:tr>
    </w:tbl>
    <w:p w14:paraId="7D5EFE98" w14:textId="77777777" w:rsidR="009103F7" w:rsidRPr="00AB344B" w:rsidRDefault="009103F7" w:rsidP="009103F7">
      <w:pPr>
        <w:rPr>
          <w:rFonts w:ascii="Arial" w:hAnsi="Arial" w:cs="Arial"/>
        </w:rPr>
      </w:pPr>
    </w:p>
    <w:p w14:paraId="405A087A" w14:textId="77777777" w:rsidR="009103F7" w:rsidRPr="00AB344B" w:rsidRDefault="009103F7" w:rsidP="009E426E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São anexos do presente ETP os seguintes documentos: </w:t>
      </w:r>
    </w:p>
    <w:p w14:paraId="59040284" w14:textId="77777777" w:rsidR="009103F7" w:rsidRPr="00AB344B" w:rsidRDefault="005314BC" w:rsidP="009E426E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Anexo 1 </w:t>
      </w:r>
      <w:r w:rsidR="00F5133F" w:rsidRPr="00AB344B">
        <w:rPr>
          <w:rFonts w:ascii="Arial" w:hAnsi="Arial" w:cs="Arial"/>
        </w:rPr>
        <w:t>-</w:t>
      </w:r>
      <w:r w:rsidRPr="00AB344B">
        <w:rPr>
          <w:rFonts w:ascii="Arial" w:hAnsi="Arial" w:cs="Arial"/>
        </w:rPr>
        <w:t xml:space="preserve"> </w:t>
      </w:r>
      <w:r w:rsidR="00F5133F" w:rsidRPr="00AB344B">
        <w:rPr>
          <w:rFonts w:ascii="Arial" w:hAnsi="Arial" w:cs="Arial"/>
        </w:rPr>
        <w:t>Relação de itens</w:t>
      </w:r>
    </w:p>
    <w:p w14:paraId="6468377B" w14:textId="59AE3AA9" w:rsidR="00BB06DD" w:rsidRPr="00AB344B" w:rsidRDefault="00F5133F" w:rsidP="009E426E">
      <w:pPr>
        <w:spacing w:line="360" w:lineRule="auto"/>
        <w:rPr>
          <w:rFonts w:ascii="Arial" w:hAnsi="Arial" w:cs="Arial"/>
        </w:rPr>
      </w:pPr>
      <w:r w:rsidRPr="00AB344B">
        <w:rPr>
          <w:rFonts w:ascii="Arial" w:hAnsi="Arial" w:cs="Arial"/>
        </w:rPr>
        <w:t xml:space="preserve">Anexo 2 </w:t>
      </w:r>
      <w:r w:rsidR="000F3DA3" w:rsidRPr="00AB344B">
        <w:rPr>
          <w:rFonts w:ascii="Arial" w:hAnsi="Arial" w:cs="Arial"/>
        </w:rPr>
        <w:t>–</w:t>
      </w:r>
      <w:r w:rsidRPr="00AB344B">
        <w:rPr>
          <w:rFonts w:ascii="Arial" w:hAnsi="Arial" w:cs="Arial"/>
        </w:rPr>
        <w:t xml:space="preserve"> </w:t>
      </w:r>
      <w:r w:rsidR="000F3DA3" w:rsidRPr="00AB344B">
        <w:rPr>
          <w:rFonts w:ascii="Arial" w:hAnsi="Arial" w:cs="Arial"/>
        </w:rPr>
        <w:t xml:space="preserve">Estimativa do valor da contratação </w:t>
      </w:r>
    </w:p>
    <w:p w14:paraId="27099B38" w14:textId="77777777" w:rsidR="009103F7" w:rsidRPr="00AB344B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AB344B" w14:paraId="7A414988" w14:textId="77777777" w:rsidTr="009103F7">
        <w:tc>
          <w:tcPr>
            <w:tcW w:w="9464" w:type="dxa"/>
          </w:tcPr>
          <w:p w14:paraId="369481B8" w14:textId="77777777" w:rsidR="009103F7" w:rsidRPr="00AB344B" w:rsidRDefault="009103F7" w:rsidP="00D82561">
            <w:pPr>
              <w:rPr>
                <w:rFonts w:ascii="Arial" w:hAnsi="Arial" w:cs="Arial"/>
              </w:rPr>
            </w:pPr>
            <w:r w:rsidRPr="00AB344B">
              <w:rPr>
                <w:rFonts w:ascii="Arial" w:hAnsi="Arial" w:cs="Arial"/>
              </w:rPr>
              <w:t>16- RESPONSÁVEL PELA ELABORAÇÃO DO ETP</w:t>
            </w:r>
          </w:p>
        </w:tc>
      </w:tr>
    </w:tbl>
    <w:p w14:paraId="35AED081" w14:textId="77777777" w:rsidR="009103F7" w:rsidRPr="00AB344B" w:rsidRDefault="009103F7" w:rsidP="009103F7">
      <w:pPr>
        <w:rPr>
          <w:rFonts w:ascii="Arial" w:hAnsi="Arial" w:cs="Arial"/>
        </w:rPr>
      </w:pPr>
    </w:p>
    <w:p w14:paraId="0E81C680" w14:textId="77777777" w:rsidR="005314BC" w:rsidRPr="00AB344B" w:rsidRDefault="005314BC" w:rsidP="009103F7">
      <w:pPr>
        <w:rPr>
          <w:rFonts w:ascii="Arial" w:hAnsi="Arial" w:cs="Arial"/>
          <w:sz w:val="20"/>
          <w:szCs w:val="20"/>
        </w:rPr>
      </w:pPr>
      <w:r w:rsidRPr="00AB344B">
        <w:rPr>
          <w:rFonts w:ascii="Arial" w:hAnsi="Arial" w:cs="Arial"/>
          <w:sz w:val="20"/>
          <w:szCs w:val="20"/>
        </w:rPr>
        <w:t>Elaboração do ETP</w:t>
      </w:r>
    </w:p>
    <w:p w14:paraId="23A8C39D" w14:textId="77777777" w:rsidR="005314BC" w:rsidRPr="00AB344B" w:rsidRDefault="005314BC" w:rsidP="005314BC">
      <w:pPr>
        <w:rPr>
          <w:rFonts w:ascii="Arial" w:hAnsi="Arial" w:cs="Arial"/>
        </w:rPr>
      </w:pP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3"/>
        <w:gridCol w:w="6493"/>
      </w:tblGrid>
      <w:tr w:rsidR="005314BC" w:rsidRPr="00AB344B" w14:paraId="710F2A33" w14:textId="77777777" w:rsidTr="00172407">
        <w:trPr>
          <w:trHeight w:val="397"/>
          <w:jc w:val="center"/>
        </w:trPr>
        <w:tc>
          <w:tcPr>
            <w:tcW w:w="9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530D5" w14:textId="77777777" w:rsidR="005314BC" w:rsidRPr="00AB344B" w:rsidRDefault="005314BC" w:rsidP="00D82561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Nome: </w:t>
            </w:r>
            <w:proofErr w:type="spellStart"/>
            <w:r w:rsidRPr="00AB344B">
              <w:rPr>
                <w:rFonts w:ascii="Arial" w:hAnsi="Arial" w:cs="Arial"/>
                <w:bCs/>
                <w:sz w:val="20"/>
                <w:szCs w:val="20"/>
              </w:rPr>
              <w:t>Ines</w:t>
            </w:r>
            <w:proofErr w:type="spellEnd"/>
            <w:r w:rsidRPr="00AB344B">
              <w:rPr>
                <w:rFonts w:ascii="Arial" w:hAnsi="Arial" w:cs="Arial"/>
                <w:bCs/>
                <w:sz w:val="20"/>
                <w:szCs w:val="20"/>
              </w:rPr>
              <w:t xml:space="preserve"> Gomes Silva</w:t>
            </w: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314BC" w:rsidRPr="00AB344B" w14:paraId="0565D7D6" w14:textId="77777777" w:rsidTr="00172407">
        <w:trPr>
          <w:trHeight w:val="488"/>
          <w:jc w:val="center"/>
        </w:trPr>
        <w:tc>
          <w:tcPr>
            <w:tcW w:w="29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2EA06" w14:textId="77777777" w:rsidR="005314BC" w:rsidRPr="00AB344B" w:rsidRDefault="005314BC" w:rsidP="00D82561">
            <w:pPr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Matrícula: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>453</w:t>
            </w:r>
          </w:p>
        </w:tc>
        <w:tc>
          <w:tcPr>
            <w:tcW w:w="64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8DFFD" w14:textId="77777777" w:rsidR="005314BC" w:rsidRPr="00AB344B" w:rsidRDefault="005314BC" w:rsidP="00172407">
            <w:pPr>
              <w:tabs>
                <w:tab w:val="left" w:pos="155"/>
              </w:tabs>
              <w:snapToGrid w:val="0"/>
              <w:spacing w:before="40" w:after="20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Cargo/Função: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>Diretora de Previdência e Atuária/Agente de Contratação</w:t>
            </w:r>
          </w:p>
        </w:tc>
      </w:tr>
    </w:tbl>
    <w:p w14:paraId="55C938F3" w14:textId="77777777" w:rsidR="005205AA" w:rsidRDefault="005205AA" w:rsidP="005314BC">
      <w:pPr>
        <w:rPr>
          <w:rFonts w:ascii="Arial" w:hAnsi="Arial" w:cs="Arial"/>
          <w:sz w:val="20"/>
          <w:szCs w:val="20"/>
        </w:rPr>
      </w:pPr>
    </w:p>
    <w:p w14:paraId="3EA21600" w14:textId="77777777" w:rsidR="00BF3C85" w:rsidRDefault="00BF3C85" w:rsidP="005314BC">
      <w:pPr>
        <w:rPr>
          <w:rFonts w:ascii="Arial" w:hAnsi="Arial" w:cs="Arial"/>
          <w:sz w:val="20"/>
          <w:szCs w:val="20"/>
        </w:rPr>
      </w:pPr>
    </w:p>
    <w:p w14:paraId="7F8903DE" w14:textId="77777777" w:rsidR="005205AA" w:rsidRDefault="005205AA" w:rsidP="005314BC">
      <w:pPr>
        <w:rPr>
          <w:rFonts w:ascii="Arial" w:hAnsi="Arial" w:cs="Arial"/>
          <w:sz w:val="20"/>
          <w:szCs w:val="20"/>
        </w:rPr>
      </w:pPr>
    </w:p>
    <w:p w14:paraId="5787E760" w14:textId="77777777" w:rsidR="005314BC" w:rsidRPr="00AB344B" w:rsidRDefault="005314BC" w:rsidP="005314BC">
      <w:pPr>
        <w:rPr>
          <w:rFonts w:ascii="Arial" w:hAnsi="Arial" w:cs="Arial"/>
          <w:sz w:val="20"/>
          <w:szCs w:val="20"/>
        </w:rPr>
      </w:pPr>
      <w:r w:rsidRPr="00AB344B">
        <w:rPr>
          <w:rFonts w:ascii="Arial" w:hAnsi="Arial" w:cs="Arial"/>
          <w:sz w:val="20"/>
          <w:szCs w:val="20"/>
        </w:rPr>
        <w:t>Aprovação do ETP</w:t>
      </w:r>
    </w:p>
    <w:p w14:paraId="13C432CE" w14:textId="77777777" w:rsidR="005314BC" w:rsidRPr="00AB344B" w:rsidRDefault="005314BC" w:rsidP="005314BC">
      <w:pPr>
        <w:rPr>
          <w:rFonts w:ascii="Arial" w:hAnsi="Arial" w:cs="Arial"/>
          <w:sz w:val="20"/>
          <w:szCs w:val="20"/>
        </w:rPr>
      </w:pP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3"/>
        <w:gridCol w:w="6493"/>
      </w:tblGrid>
      <w:tr w:rsidR="005314BC" w:rsidRPr="00AB344B" w14:paraId="21680E61" w14:textId="77777777" w:rsidTr="00172407">
        <w:trPr>
          <w:trHeight w:val="397"/>
          <w:jc w:val="center"/>
        </w:trPr>
        <w:tc>
          <w:tcPr>
            <w:tcW w:w="9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DD603" w14:textId="77777777" w:rsidR="005314BC" w:rsidRPr="00AB344B" w:rsidRDefault="005314BC" w:rsidP="00D82561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Nome: </w:t>
            </w:r>
            <w:proofErr w:type="spellStart"/>
            <w:r w:rsidRPr="00AB344B">
              <w:rPr>
                <w:rFonts w:ascii="Arial" w:hAnsi="Arial" w:cs="Arial"/>
                <w:bCs/>
                <w:sz w:val="20"/>
                <w:szCs w:val="20"/>
              </w:rPr>
              <w:t>Gilvani</w:t>
            </w:r>
            <w:proofErr w:type="spellEnd"/>
            <w:r w:rsidRPr="00AB344B">
              <w:rPr>
                <w:rFonts w:ascii="Arial" w:hAnsi="Arial" w:cs="Arial"/>
                <w:bCs/>
                <w:sz w:val="20"/>
                <w:szCs w:val="20"/>
              </w:rPr>
              <w:t xml:space="preserve"> Pereira Rosa</w:t>
            </w: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5314BC" w:rsidRPr="00AB344B" w14:paraId="079FCB94" w14:textId="77777777" w:rsidTr="00172407">
        <w:trPr>
          <w:trHeight w:val="698"/>
          <w:jc w:val="center"/>
        </w:trPr>
        <w:tc>
          <w:tcPr>
            <w:tcW w:w="29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C582F" w14:textId="77777777" w:rsidR="005314BC" w:rsidRPr="00AB344B" w:rsidRDefault="005314BC" w:rsidP="00D82561">
            <w:pPr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Matrícula: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>481</w:t>
            </w:r>
          </w:p>
        </w:tc>
        <w:tc>
          <w:tcPr>
            <w:tcW w:w="64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FDEB5" w14:textId="77777777" w:rsidR="005314BC" w:rsidRPr="00AB344B" w:rsidRDefault="005314BC" w:rsidP="00D82561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B344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Cargo/Função: </w:t>
            </w:r>
            <w:r w:rsidRPr="00AB344B">
              <w:rPr>
                <w:rFonts w:ascii="Arial" w:hAnsi="Arial" w:cs="Arial"/>
                <w:bCs/>
                <w:sz w:val="20"/>
                <w:szCs w:val="20"/>
              </w:rPr>
              <w:t xml:space="preserve">Diretor-Presidente </w:t>
            </w:r>
          </w:p>
        </w:tc>
      </w:tr>
    </w:tbl>
    <w:p w14:paraId="1851B021" w14:textId="77777777" w:rsidR="009103F7" w:rsidRPr="00AB344B" w:rsidRDefault="009103F7" w:rsidP="009103F7">
      <w:pPr>
        <w:rPr>
          <w:rFonts w:ascii="Arial" w:hAnsi="Arial" w:cs="Arial"/>
        </w:rPr>
      </w:pPr>
    </w:p>
    <w:p w14:paraId="10DEA0C8" w14:textId="77777777" w:rsidR="009103F7" w:rsidRPr="00AB344B" w:rsidRDefault="009103F7" w:rsidP="009103F7">
      <w:pPr>
        <w:rPr>
          <w:rFonts w:ascii="Arial" w:hAnsi="Arial" w:cs="Arial"/>
        </w:rPr>
      </w:pPr>
    </w:p>
    <w:p w14:paraId="47CAD460" w14:textId="77777777" w:rsidR="004C0E5A" w:rsidRDefault="004C0E5A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B023907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0AACF78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CBE6666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E8A4F81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FF73D58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6893094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05F42DB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9EB61A9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D376936" w14:textId="77777777" w:rsidR="003B0A23" w:rsidRDefault="003B0A2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A1AA6EC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A819C1B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86F8560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2757CBFE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1FA7329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37418CC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09DE89A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6EDD7A4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A13E33F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6664EC3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4AC136B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1613DAA7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5E52DDD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1B001F6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3F37C1E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26B9BBC1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42EF7FA" w14:textId="77777777" w:rsidR="00710CA3" w:rsidRDefault="00710CA3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0E50326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2A4C6FA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BE57C95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A3EAFCA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1710127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014564BF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14A825A" w14:textId="77777777" w:rsidR="0079429F" w:rsidRDefault="0079429F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70F17C6E" w14:textId="77777777" w:rsidR="00073AD1" w:rsidRDefault="00073AD1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4D15BF13" w14:textId="77777777" w:rsidR="00073AD1" w:rsidRDefault="00073AD1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32B95DE5" w14:textId="3221B4C9" w:rsidR="003B0A23" w:rsidRDefault="003B0A23" w:rsidP="003B0A23">
      <w:pPr>
        <w:pStyle w:val="Textbody"/>
        <w:spacing w:line="276" w:lineRule="auto"/>
        <w:jc w:val="center"/>
        <w:rPr>
          <w:rFonts w:ascii="Arial" w:hAnsi="Arial" w:cs="Arial"/>
          <w:b/>
          <w:bCs/>
        </w:rPr>
      </w:pPr>
      <w:r w:rsidRPr="003B0A23">
        <w:rPr>
          <w:rFonts w:ascii="Arial" w:eastAsia="Times New Roman" w:hAnsi="Arial" w:cs="Arial"/>
          <w:b/>
          <w:bCs/>
        </w:rPr>
        <w:t>ANEXO I</w:t>
      </w:r>
      <w:r w:rsidRPr="003B0A23">
        <w:rPr>
          <w:rFonts w:ascii="Arial" w:hAnsi="Arial" w:cs="Arial"/>
          <w:b/>
          <w:bCs/>
        </w:rPr>
        <w:t xml:space="preserve"> - RELAÇÃO DE ITENS</w:t>
      </w:r>
    </w:p>
    <w:p w14:paraId="52BAC616" w14:textId="77777777" w:rsidR="00710CA3" w:rsidRPr="003B0A23" w:rsidRDefault="00710CA3" w:rsidP="003B0A23">
      <w:pPr>
        <w:pStyle w:val="Textbody"/>
        <w:spacing w:line="276" w:lineRule="auto"/>
        <w:jc w:val="center"/>
        <w:rPr>
          <w:rFonts w:ascii="Arial" w:hAnsi="Arial" w:cs="Arial"/>
          <w:b/>
          <w:bCs/>
        </w:rPr>
      </w:pPr>
    </w:p>
    <w:tbl>
      <w:tblPr>
        <w:tblStyle w:val="Tabelacomgrade"/>
        <w:tblW w:w="10065" w:type="dxa"/>
        <w:jc w:val="center"/>
        <w:tblLook w:val="04A0" w:firstRow="1" w:lastRow="0" w:firstColumn="1" w:lastColumn="0" w:noHBand="0" w:noVBand="1"/>
      </w:tblPr>
      <w:tblGrid>
        <w:gridCol w:w="993"/>
        <w:gridCol w:w="6404"/>
        <w:gridCol w:w="1322"/>
        <w:gridCol w:w="1346"/>
      </w:tblGrid>
      <w:tr w:rsidR="00710CA3" w:rsidRPr="003740D4" w14:paraId="39CB1F6E" w14:textId="3B3BB406" w:rsidTr="00710CA3">
        <w:trPr>
          <w:trHeight w:hRule="exact" w:val="567"/>
          <w:jc w:val="center"/>
        </w:trPr>
        <w:tc>
          <w:tcPr>
            <w:tcW w:w="993" w:type="dxa"/>
            <w:shd w:val="clear" w:color="auto" w:fill="C6D9F1"/>
            <w:vAlign w:val="center"/>
          </w:tcPr>
          <w:p w14:paraId="55913D9A" w14:textId="77777777" w:rsidR="00710CA3" w:rsidRPr="003740D4" w:rsidRDefault="00710CA3" w:rsidP="007403F4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3740D4"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Item</w:t>
            </w:r>
          </w:p>
        </w:tc>
        <w:tc>
          <w:tcPr>
            <w:tcW w:w="6404" w:type="dxa"/>
            <w:shd w:val="clear" w:color="auto" w:fill="C6D9F1"/>
            <w:vAlign w:val="center"/>
          </w:tcPr>
          <w:p w14:paraId="3FF51FA0" w14:textId="77777777" w:rsidR="00710CA3" w:rsidRPr="003740D4" w:rsidRDefault="00710CA3" w:rsidP="007403F4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3740D4"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Discriminação</w:t>
            </w:r>
          </w:p>
        </w:tc>
        <w:tc>
          <w:tcPr>
            <w:tcW w:w="1322" w:type="dxa"/>
            <w:shd w:val="clear" w:color="auto" w:fill="C6D9F1"/>
            <w:vAlign w:val="center"/>
          </w:tcPr>
          <w:p w14:paraId="6D6FCE10" w14:textId="53A73E54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Un.</w:t>
            </w:r>
          </w:p>
        </w:tc>
        <w:tc>
          <w:tcPr>
            <w:tcW w:w="1346" w:type="dxa"/>
            <w:shd w:val="clear" w:color="auto" w:fill="C6D9F1"/>
            <w:vAlign w:val="center"/>
          </w:tcPr>
          <w:p w14:paraId="7C761C5F" w14:textId="2B7C3A60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>
              <w:rPr>
                <w:rFonts w:ascii="Arial" w:eastAsia="Batang" w:hAnsi="Arial" w:cs="Arial"/>
                <w:b/>
                <w:bCs/>
                <w:lang w:val="pt-PT" w:eastAsia="pt-PT" w:bidi="pt-PT"/>
              </w:rPr>
              <w:t>Quant.</w:t>
            </w:r>
          </w:p>
        </w:tc>
      </w:tr>
      <w:tr w:rsidR="00710CA3" w:rsidRPr="003740D4" w14:paraId="25D757E7" w14:textId="7C9A2A70" w:rsidTr="00710CA3">
        <w:trPr>
          <w:trHeight w:hRule="exact" w:val="567"/>
          <w:jc w:val="center"/>
        </w:trPr>
        <w:tc>
          <w:tcPr>
            <w:tcW w:w="993" w:type="dxa"/>
            <w:vAlign w:val="center"/>
          </w:tcPr>
          <w:p w14:paraId="4081A4CA" w14:textId="4396DA55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autoSpaceDN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9E5FAC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6404" w:type="dxa"/>
          </w:tcPr>
          <w:p w14:paraId="2B56390C" w14:textId="0D42C6A0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autoSpaceDN w:val="0"/>
              <w:spacing w:line="276" w:lineRule="auto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 xml:space="preserve">Higienizações de ar-condicionado </w:t>
            </w:r>
            <w:proofErr w:type="spellStart"/>
            <w:r w:rsidRPr="009E5FAC">
              <w:rPr>
                <w:rFonts w:ascii="Arial" w:hAnsi="Arial" w:cs="Arial"/>
                <w:sz w:val="20"/>
                <w:szCs w:val="20"/>
              </w:rPr>
              <w:t>Hi-wall</w:t>
            </w:r>
            <w:proofErr w:type="spellEnd"/>
            <w:r w:rsidRPr="009E5FAC">
              <w:rPr>
                <w:rFonts w:ascii="Arial" w:hAnsi="Arial" w:cs="Arial"/>
                <w:sz w:val="20"/>
                <w:szCs w:val="20"/>
              </w:rPr>
              <w:t xml:space="preserve"> Philco 30.000 btus</w:t>
            </w:r>
          </w:p>
        </w:tc>
        <w:tc>
          <w:tcPr>
            <w:tcW w:w="1322" w:type="dxa"/>
            <w:vAlign w:val="center"/>
          </w:tcPr>
          <w:p w14:paraId="25316F62" w14:textId="55CA9023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Serv.</w:t>
            </w:r>
          </w:p>
        </w:tc>
        <w:tc>
          <w:tcPr>
            <w:tcW w:w="1346" w:type="dxa"/>
            <w:vAlign w:val="center"/>
          </w:tcPr>
          <w:p w14:paraId="415B0CEA" w14:textId="57086867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10CA3" w:rsidRPr="003740D4" w14:paraId="12419967" w14:textId="05C1424F" w:rsidTr="00710CA3">
        <w:trPr>
          <w:trHeight w:hRule="exact" w:val="567"/>
          <w:jc w:val="center"/>
        </w:trPr>
        <w:tc>
          <w:tcPr>
            <w:tcW w:w="993" w:type="dxa"/>
            <w:vAlign w:val="center"/>
          </w:tcPr>
          <w:p w14:paraId="5C796533" w14:textId="4C04A696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9E5FAC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6404" w:type="dxa"/>
          </w:tcPr>
          <w:p w14:paraId="382C3031" w14:textId="6977960A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 xml:space="preserve">Higienização de ar-condicionado </w:t>
            </w:r>
            <w:proofErr w:type="spellStart"/>
            <w:r w:rsidRPr="009E5FAC">
              <w:rPr>
                <w:rFonts w:ascii="Arial" w:hAnsi="Arial" w:cs="Arial"/>
                <w:sz w:val="20"/>
                <w:szCs w:val="20"/>
              </w:rPr>
              <w:t>Hi-wall</w:t>
            </w:r>
            <w:proofErr w:type="spellEnd"/>
            <w:r w:rsidRPr="009E5FAC">
              <w:rPr>
                <w:rFonts w:ascii="Arial" w:hAnsi="Arial" w:cs="Arial"/>
                <w:sz w:val="20"/>
                <w:szCs w:val="20"/>
              </w:rPr>
              <w:t xml:space="preserve"> Philco 24.000 btus</w:t>
            </w:r>
          </w:p>
        </w:tc>
        <w:tc>
          <w:tcPr>
            <w:tcW w:w="1322" w:type="dxa"/>
            <w:vAlign w:val="center"/>
          </w:tcPr>
          <w:p w14:paraId="11C01D96" w14:textId="2BC3FDC3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Serv.</w:t>
            </w:r>
          </w:p>
        </w:tc>
        <w:tc>
          <w:tcPr>
            <w:tcW w:w="1346" w:type="dxa"/>
            <w:vAlign w:val="center"/>
          </w:tcPr>
          <w:p w14:paraId="6219945C" w14:textId="18EAEC8C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01</w:t>
            </w:r>
          </w:p>
        </w:tc>
      </w:tr>
      <w:tr w:rsidR="00710CA3" w:rsidRPr="003740D4" w14:paraId="4AA0B42A" w14:textId="51321D56" w:rsidTr="00710CA3">
        <w:trPr>
          <w:trHeight w:hRule="exact" w:val="567"/>
          <w:jc w:val="center"/>
        </w:trPr>
        <w:tc>
          <w:tcPr>
            <w:tcW w:w="993" w:type="dxa"/>
            <w:vAlign w:val="center"/>
          </w:tcPr>
          <w:p w14:paraId="771F0D92" w14:textId="0B661095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9E5FAC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6404" w:type="dxa"/>
          </w:tcPr>
          <w:p w14:paraId="7D5896DE" w14:textId="6596CD0A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 xml:space="preserve">Higienização de ar-condicionado </w:t>
            </w:r>
            <w:proofErr w:type="spellStart"/>
            <w:r w:rsidRPr="009E5FAC">
              <w:rPr>
                <w:rFonts w:ascii="Arial" w:hAnsi="Arial" w:cs="Arial"/>
                <w:sz w:val="20"/>
                <w:szCs w:val="20"/>
              </w:rPr>
              <w:t>Hi-wall</w:t>
            </w:r>
            <w:proofErr w:type="spellEnd"/>
            <w:r w:rsidRPr="009E5FAC">
              <w:rPr>
                <w:rFonts w:ascii="Arial" w:hAnsi="Arial" w:cs="Arial"/>
                <w:sz w:val="20"/>
                <w:szCs w:val="20"/>
              </w:rPr>
              <w:t xml:space="preserve"> Philco 18.000 btus</w:t>
            </w:r>
          </w:p>
        </w:tc>
        <w:tc>
          <w:tcPr>
            <w:tcW w:w="1322" w:type="dxa"/>
            <w:vAlign w:val="center"/>
          </w:tcPr>
          <w:p w14:paraId="0DC098DD" w14:textId="6544D937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Serv.</w:t>
            </w:r>
          </w:p>
        </w:tc>
        <w:tc>
          <w:tcPr>
            <w:tcW w:w="1346" w:type="dxa"/>
            <w:vAlign w:val="center"/>
          </w:tcPr>
          <w:p w14:paraId="0A9C51A0" w14:textId="1D4DF1FE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01</w:t>
            </w:r>
          </w:p>
        </w:tc>
      </w:tr>
      <w:tr w:rsidR="00710CA3" w:rsidRPr="003740D4" w14:paraId="1D125C02" w14:textId="662F7008" w:rsidTr="00710CA3">
        <w:trPr>
          <w:trHeight w:hRule="exact" w:val="567"/>
          <w:jc w:val="center"/>
        </w:trPr>
        <w:tc>
          <w:tcPr>
            <w:tcW w:w="993" w:type="dxa"/>
            <w:vAlign w:val="center"/>
          </w:tcPr>
          <w:p w14:paraId="122C904B" w14:textId="63831236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9E5FAC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6404" w:type="dxa"/>
          </w:tcPr>
          <w:p w14:paraId="365E89B2" w14:textId="77777777" w:rsidR="00710CA3" w:rsidRPr="009E5FAC" w:rsidRDefault="00710CA3" w:rsidP="00710CA3">
            <w:pPr>
              <w:spacing w:line="271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 xml:space="preserve">Manutenção corretiva com carga de gás refrigerante r410a </w:t>
            </w:r>
          </w:p>
          <w:p w14:paraId="52A84956" w14:textId="63D5309A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 xml:space="preserve">ar-condicionado 18.000btus </w:t>
            </w:r>
            <w:proofErr w:type="spellStart"/>
            <w:r w:rsidRPr="009E5FAC">
              <w:rPr>
                <w:rFonts w:ascii="Arial" w:hAnsi="Arial" w:cs="Arial"/>
                <w:sz w:val="20"/>
                <w:szCs w:val="20"/>
              </w:rPr>
              <w:t>Hi</w:t>
            </w:r>
            <w:proofErr w:type="spellEnd"/>
            <w:r w:rsidRPr="009E5FAC">
              <w:rPr>
                <w:rFonts w:ascii="Arial" w:hAnsi="Arial" w:cs="Arial"/>
                <w:sz w:val="20"/>
                <w:szCs w:val="20"/>
              </w:rPr>
              <w:t>-Wall Philco</w:t>
            </w:r>
          </w:p>
        </w:tc>
        <w:tc>
          <w:tcPr>
            <w:tcW w:w="1322" w:type="dxa"/>
            <w:vAlign w:val="center"/>
          </w:tcPr>
          <w:p w14:paraId="568764BF" w14:textId="04B673F8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Serv.</w:t>
            </w:r>
          </w:p>
        </w:tc>
        <w:tc>
          <w:tcPr>
            <w:tcW w:w="1346" w:type="dxa"/>
            <w:vAlign w:val="center"/>
          </w:tcPr>
          <w:p w14:paraId="44E9DF18" w14:textId="668B9369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01</w:t>
            </w:r>
          </w:p>
        </w:tc>
      </w:tr>
      <w:tr w:rsidR="00710CA3" w:rsidRPr="003740D4" w14:paraId="4946FC13" w14:textId="654EFFF2" w:rsidTr="00710CA3">
        <w:trPr>
          <w:trHeight w:hRule="exact" w:val="567"/>
          <w:jc w:val="center"/>
        </w:trPr>
        <w:tc>
          <w:tcPr>
            <w:tcW w:w="993" w:type="dxa"/>
            <w:vAlign w:val="center"/>
          </w:tcPr>
          <w:p w14:paraId="139C542C" w14:textId="6FE9D48B" w:rsidR="00710CA3" w:rsidRPr="003740D4" w:rsidRDefault="00710CA3" w:rsidP="00710CA3">
            <w:pPr>
              <w:tabs>
                <w:tab w:val="left" w:pos="1418"/>
                <w:tab w:val="left" w:pos="9498"/>
                <w:tab w:val="left" w:pos="9781"/>
              </w:tabs>
              <w:autoSpaceDE w:val="0"/>
              <w:jc w:val="center"/>
              <w:outlineLvl w:val="1"/>
              <w:rPr>
                <w:rFonts w:ascii="Arial" w:eastAsia="Batang" w:hAnsi="Arial" w:cs="Arial"/>
                <w:b/>
                <w:bCs/>
                <w:lang w:val="pt-PT" w:eastAsia="pt-PT" w:bidi="pt-PT"/>
              </w:rPr>
            </w:pPr>
            <w:r w:rsidRPr="009E5FAC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6404" w:type="dxa"/>
          </w:tcPr>
          <w:p w14:paraId="6F55CA83" w14:textId="788BC404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 xml:space="preserve">Higienizações de ar-condicionado </w:t>
            </w:r>
            <w:proofErr w:type="spellStart"/>
            <w:r w:rsidRPr="009E5FAC">
              <w:rPr>
                <w:rFonts w:ascii="Arial" w:hAnsi="Arial" w:cs="Arial"/>
                <w:sz w:val="20"/>
                <w:szCs w:val="20"/>
              </w:rPr>
              <w:t>Hi-wall</w:t>
            </w:r>
            <w:proofErr w:type="spellEnd"/>
            <w:r w:rsidRPr="009E5FAC">
              <w:rPr>
                <w:rFonts w:ascii="Arial" w:hAnsi="Arial" w:cs="Arial"/>
                <w:sz w:val="20"/>
                <w:szCs w:val="20"/>
              </w:rPr>
              <w:t xml:space="preserve"> Philco 12.000 btus</w:t>
            </w:r>
          </w:p>
        </w:tc>
        <w:tc>
          <w:tcPr>
            <w:tcW w:w="1322" w:type="dxa"/>
            <w:vAlign w:val="center"/>
          </w:tcPr>
          <w:p w14:paraId="0DD061DA" w14:textId="24EBC078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Serv.</w:t>
            </w:r>
          </w:p>
        </w:tc>
        <w:tc>
          <w:tcPr>
            <w:tcW w:w="1346" w:type="dxa"/>
            <w:vAlign w:val="center"/>
          </w:tcPr>
          <w:p w14:paraId="22BDDE21" w14:textId="03438E8B" w:rsidR="00710CA3" w:rsidRPr="003740D4" w:rsidRDefault="00710CA3" w:rsidP="00710CA3">
            <w:pPr>
              <w:tabs>
                <w:tab w:val="left" w:pos="284"/>
                <w:tab w:val="left" w:pos="9498"/>
                <w:tab w:val="left" w:pos="9781"/>
              </w:tabs>
              <w:autoSpaceDE w:val="0"/>
              <w:spacing w:line="276" w:lineRule="auto"/>
              <w:jc w:val="center"/>
              <w:rPr>
                <w:rFonts w:ascii="Arial" w:eastAsia="Batang" w:hAnsi="Arial" w:cs="Arial"/>
              </w:rPr>
            </w:pPr>
            <w:r w:rsidRPr="009E5FAC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</w:tbl>
    <w:p w14:paraId="64E2F65E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508F4252" w14:textId="77777777" w:rsidR="003B0A23" w:rsidRDefault="003B0A23" w:rsidP="00710CA3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6FA5070E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6449C52A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95DFD8D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748DD00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04962F3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00CA994A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55296DEE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486ADB2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57C207FC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60B39F99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4E836AD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F417522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5FF536E1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141AB757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4FF3F628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28592144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5717267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2FDF5527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165693D4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8C531D9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6B37B271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F9868F6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2B2FA9DD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AEB1BA2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9045BC5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22F08C12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3C11C97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52DC5E90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00D3979B" w14:textId="77777777" w:rsidR="003B0A23" w:rsidRDefault="003B0A23" w:rsidP="00520538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p w14:paraId="508FC960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5F139195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774AAB2D" w14:textId="77777777" w:rsidR="003B0A23" w:rsidRDefault="003B0A23" w:rsidP="003B0A23">
      <w:pPr>
        <w:tabs>
          <w:tab w:val="left" w:pos="3780"/>
        </w:tabs>
        <w:jc w:val="center"/>
        <w:rPr>
          <w:rFonts w:ascii="Arial" w:eastAsia="Times New Roman" w:hAnsi="Arial" w:cs="Arial"/>
          <w:b/>
          <w:bCs/>
        </w:rPr>
      </w:pPr>
    </w:p>
    <w:p w14:paraId="338E2081" w14:textId="77777777" w:rsidR="003B0A23" w:rsidRPr="00AB344B" w:rsidRDefault="003B0A23" w:rsidP="009A5D8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sectPr w:rsidR="003B0A23" w:rsidRPr="00AB344B" w:rsidSect="007F1493">
      <w:headerReference w:type="default" r:id="rId11"/>
      <w:footerReference w:type="default" r:id="rId12"/>
      <w:pgSz w:w="11906" w:h="16838"/>
      <w:pgMar w:top="425" w:right="1134" w:bottom="1134" w:left="1701" w:header="141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40880" w14:textId="77777777" w:rsidR="00237E04" w:rsidRDefault="00237E04">
      <w:r>
        <w:separator/>
      </w:r>
    </w:p>
  </w:endnote>
  <w:endnote w:type="continuationSeparator" w:id="0">
    <w:p w14:paraId="30214DAA" w14:textId="77777777" w:rsidR="00237E04" w:rsidRDefault="0023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43320" w14:textId="77777777" w:rsidR="00237E04" w:rsidRDefault="00A22A67">
    <w:pPr>
      <w:pStyle w:val="Rodap"/>
      <w:jc w:val="right"/>
    </w:pPr>
    <w:r>
      <w:rPr>
        <w:shd w:val="clear" w:color="auto" w:fill="FFFFFF"/>
      </w:rPr>
      <w:fldChar w:fldCharType="begin"/>
    </w:r>
    <w:r w:rsidR="00237E04">
      <w:rPr>
        <w:shd w:val="clear" w:color="auto" w:fill="FFFFFF"/>
      </w:rPr>
      <w:instrText xml:space="preserve"> PAGE </w:instrText>
    </w:r>
    <w:r>
      <w:rPr>
        <w:shd w:val="clear" w:color="auto" w:fill="FFFFFF"/>
      </w:rPr>
      <w:fldChar w:fldCharType="separate"/>
    </w:r>
    <w:r w:rsidR="00AF3551">
      <w:rPr>
        <w:noProof/>
        <w:shd w:val="clear" w:color="auto" w:fill="FFFFFF"/>
      </w:rPr>
      <w:t>4</w:t>
    </w:r>
    <w:r>
      <w:rPr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36D8B" w14:textId="77777777" w:rsidR="00237E04" w:rsidRDefault="00237E04">
      <w:r>
        <w:rPr>
          <w:color w:val="000000"/>
        </w:rPr>
        <w:separator/>
      </w:r>
    </w:p>
  </w:footnote>
  <w:footnote w:type="continuationSeparator" w:id="0">
    <w:p w14:paraId="73632F0B" w14:textId="77777777" w:rsidR="00237E04" w:rsidRDefault="00237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CA3BB" w14:textId="77777777" w:rsidR="00237E04" w:rsidRDefault="00BA67D3">
    <w:pPr>
      <w:pStyle w:val="Cabealho"/>
      <w:rPr>
        <w:sz w:val="4"/>
        <w:szCs w:val="4"/>
      </w:rPr>
    </w:pPr>
    <w:r>
      <w:rPr>
        <w:noProof/>
        <w:sz w:val="4"/>
        <w:szCs w:val="4"/>
        <w:lang w:eastAsia="en-US"/>
      </w:rPr>
      <w:pict w14:anchorId="0E19E2D8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83.7pt;margin-top:-56.3pt;width:417.65pt;height:58.95pt;z-index:251661312;mso-height-percent:200;mso-height-percent:200;mso-width-relative:margin;mso-height-relative:margin" filled="f" stroked="f">
          <v:textbox style="mso-fit-shape-to-text:t">
            <w:txbxContent>
              <w:p w14:paraId="46CD9294" w14:textId="77777777" w:rsidR="00237E04" w:rsidRPr="00E618D1" w:rsidRDefault="00237E04" w:rsidP="007F1493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Instituto de Previdência dos Servidores Públicos do Município de Águia Branca</w:t>
                </w:r>
              </w:p>
              <w:p w14:paraId="577D1DBE" w14:textId="77777777" w:rsidR="00237E04" w:rsidRPr="00E618D1" w:rsidRDefault="00237E04" w:rsidP="007F1493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Criado pela Lei nº 523/2002</w:t>
                </w:r>
              </w:p>
              <w:p w14:paraId="75EAE407" w14:textId="77777777" w:rsidR="00237E04" w:rsidRPr="00E618D1" w:rsidRDefault="00237E04" w:rsidP="007F1493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CNPJ: 05.110.021/0001-83</w:t>
                </w:r>
              </w:p>
              <w:p w14:paraId="4F3AD0DC" w14:textId="77777777" w:rsidR="00237E04" w:rsidRDefault="00237E04"/>
            </w:txbxContent>
          </v:textbox>
        </v:shape>
      </w:pict>
    </w:r>
    <w:r w:rsidR="00237E04">
      <w:rPr>
        <w:noProof/>
        <w:sz w:val="4"/>
        <w:szCs w:val="4"/>
        <w:lang w:eastAsia="pt-BR" w:bidi="ar-SA"/>
      </w:rPr>
      <w:drawing>
        <wp:anchor distT="0" distB="0" distL="114300" distR="114300" simplePos="0" relativeHeight="251659264" behindDoc="0" locked="0" layoutInCell="1" allowOverlap="1" wp14:anchorId="12204007" wp14:editId="7A4511EC">
          <wp:simplePos x="0" y="0"/>
          <wp:positionH relativeFrom="column">
            <wp:posOffset>-921873</wp:posOffset>
          </wp:positionH>
          <wp:positionV relativeFrom="paragraph">
            <wp:posOffset>-838249</wp:posOffset>
          </wp:positionV>
          <wp:extent cx="1855079" cy="791308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5079" cy="791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C276F"/>
    <w:multiLevelType w:val="multilevel"/>
    <w:tmpl w:val="1E200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07FE1"/>
    <w:multiLevelType w:val="multilevel"/>
    <w:tmpl w:val="58A046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E656FCC"/>
    <w:multiLevelType w:val="multilevel"/>
    <w:tmpl w:val="7A800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350710"/>
    <w:multiLevelType w:val="multilevel"/>
    <w:tmpl w:val="2482F52A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39262D"/>
    <w:multiLevelType w:val="multilevel"/>
    <w:tmpl w:val="8CE6F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6C34D0"/>
    <w:multiLevelType w:val="multilevel"/>
    <w:tmpl w:val="A372F4D6"/>
    <w:lvl w:ilvl="0">
      <w:start w:val="1"/>
      <w:numFmt w:val="decimal"/>
      <w:lvlText w:val="%1."/>
      <w:lvlJc w:val="left"/>
      <w:pPr>
        <w:ind w:left="372" w:hanging="372"/>
      </w:pPr>
    </w:lvl>
    <w:lvl w:ilvl="1">
      <w:start w:val="1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6" w15:restartNumberingAfterBreak="0">
    <w:nsid w:val="55CA7E8F"/>
    <w:multiLevelType w:val="multilevel"/>
    <w:tmpl w:val="22E29E0E"/>
    <w:lvl w:ilvl="0">
      <w:start w:val="2"/>
      <w:numFmt w:val="decimal"/>
      <w:lvlText w:val="%1."/>
      <w:lvlJc w:val="left"/>
      <w:pPr>
        <w:ind w:left="372" w:hanging="372"/>
      </w:pPr>
      <w:rPr>
        <w:rFonts w:cs="Tahoma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ascii="Calibri" w:hAnsi="Calibri" w:cs="Calibri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ahoma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ahom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ahoma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ahom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ahoma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ahom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ahoma"/>
      </w:rPr>
    </w:lvl>
  </w:abstractNum>
  <w:abstractNum w:abstractNumId="7" w15:restartNumberingAfterBreak="0">
    <w:nsid w:val="5B84183A"/>
    <w:multiLevelType w:val="multilevel"/>
    <w:tmpl w:val="36AE4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672499"/>
    <w:multiLevelType w:val="multilevel"/>
    <w:tmpl w:val="9594F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710F8B"/>
    <w:multiLevelType w:val="multilevel"/>
    <w:tmpl w:val="F4063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1A6B1D"/>
    <w:multiLevelType w:val="hybridMultilevel"/>
    <w:tmpl w:val="1212A4E6"/>
    <w:lvl w:ilvl="0" w:tplc="BBDC639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1"/>
        <w:w w:val="99"/>
        <w:sz w:val="24"/>
        <w:szCs w:val="24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015653">
    <w:abstractNumId w:val="3"/>
  </w:num>
  <w:num w:numId="2" w16cid:durableId="733308760">
    <w:abstractNumId w:val="5"/>
  </w:num>
  <w:num w:numId="3" w16cid:durableId="1039819820">
    <w:abstractNumId w:val="6"/>
  </w:num>
  <w:num w:numId="4" w16cid:durableId="763693160">
    <w:abstractNumId w:val="9"/>
  </w:num>
  <w:num w:numId="5" w16cid:durableId="1315337528">
    <w:abstractNumId w:val="2"/>
  </w:num>
  <w:num w:numId="6" w16cid:durableId="1481848116">
    <w:abstractNumId w:val="1"/>
  </w:num>
  <w:num w:numId="7" w16cid:durableId="1881866865">
    <w:abstractNumId w:val="10"/>
  </w:num>
  <w:num w:numId="8" w16cid:durableId="523251216">
    <w:abstractNumId w:val="8"/>
  </w:num>
  <w:num w:numId="9" w16cid:durableId="1163199113">
    <w:abstractNumId w:val="4"/>
  </w:num>
  <w:num w:numId="10" w16cid:durableId="2094888568">
    <w:abstractNumId w:val="0"/>
  </w:num>
  <w:num w:numId="11" w16cid:durableId="15660615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0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2050">
      <o:colormenu v:ext="edit" fillcolor="none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0E5A"/>
    <w:rsid w:val="00015106"/>
    <w:rsid w:val="0005318D"/>
    <w:rsid w:val="00073AD1"/>
    <w:rsid w:val="000823D5"/>
    <w:rsid w:val="00092CA8"/>
    <w:rsid w:val="00094C53"/>
    <w:rsid w:val="000B059B"/>
    <w:rsid w:val="000B0EC5"/>
    <w:rsid w:val="000B320B"/>
    <w:rsid w:val="000B631F"/>
    <w:rsid w:val="000D1071"/>
    <w:rsid w:val="000F3DA3"/>
    <w:rsid w:val="00120175"/>
    <w:rsid w:val="001342C4"/>
    <w:rsid w:val="00155230"/>
    <w:rsid w:val="001566D2"/>
    <w:rsid w:val="00172407"/>
    <w:rsid w:val="00181448"/>
    <w:rsid w:val="00181C0D"/>
    <w:rsid w:val="001B0576"/>
    <w:rsid w:val="001C0128"/>
    <w:rsid w:val="001E1F82"/>
    <w:rsid w:val="0020588A"/>
    <w:rsid w:val="00207044"/>
    <w:rsid w:val="00215DC0"/>
    <w:rsid w:val="002171A7"/>
    <w:rsid w:val="00221673"/>
    <w:rsid w:val="00222DEE"/>
    <w:rsid w:val="002364CD"/>
    <w:rsid w:val="00237E04"/>
    <w:rsid w:val="00241198"/>
    <w:rsid w:val="00241391"/>
    <w:rsid w:val="002564B1"/>
    <w:rsid w:val="00274494"/>
    <w:rsid w:val="00281714"/>
    <w:rsid w:val="002B596B"/>
    <w:rsid w:val="002B5EED"/>
    <w:rsid w:val="002C0F10"/>
    <w:rsid w:val="002D1770"/>
    <w:rsid w:val="002D66C8"/>
    <w:rsid w:val="002E388E"/>
    <w:rsid w:val="002E4478"/>
    <w:rsid w:val="002E5D84"/>
    <w:rsid w:val="00341AD8"/>
    <w:rsid w:val="00347782"/>
    <w:rsid w:val="003528D1"/>
    <w:rsid w:val="003817A4"/>
    <w:rsid w:val="0038689C"/>
    <w:rsid w:val="00396154"/>
    <w:rsid w:val="003B0A23"/>
    <w:rsid w:val="003C43B1"/>
    <w:rsid w:val="003E65C2"/>
    <w:rsid w:val="00404240"/>
    <w:rsid w:val="00405418"/>
    <w:rsid w:val="004119A8"/>
    <w:rsid w:val="00455485"/>
    <w:rsid w:val="004571D1"/>
    <w:rsid w:val="00457887"/>
    <w:rsid w:val="004652A4"/>
    <w:rsid w:val="004947CB"/>
    <w:rsid w:val="004A701C"/>
    <w:rsid w:val="004B27E1"/>
    <w:rsid w:val="004C0305"/>
    <w:rsid w:val="004C0E5A"/>
    <w:rsid w:val="004E7B4D"/>
    <w:rsid w:val="00520538"/>
    <w:rsid w:val="005205AA"/>
    <w:rsid w:val="00524B35"/>
    <w:rsid w:val="0052558D"/>
    <w:rsid w:val="005314BC"/>
    <w:rsid w:val="005357D2"/>
    <w:rsid w:val="00535A6A"/>
    <w:rsid w:val="00546A4E"/>
    <w:rsid w:val="00577353"/>
    <w:rsid w:val="005862A3"/>
    <w:rsid w:val="005D78B7"/>
    <w:rsid w:val="005E1B8C"/>
    <w:rsid w:val="00614B3F"/>
    <w:rsid w:val="00624015"/>
    <w:rsid w:val="00625822"/>
    <w:rsid w:val="00630BE9"/>
    <w:rsid w:val="00633B0F"/>
    <w:rsid w:val="006345F4"/>
    <w:rsid w:val="00651BD7"/>
    <w:rsid w:val="00656CA4"/>
    <w:rsid w:val="00683585"/>
    <w:rsid w:val="00692BE7"/>
    <w:rsid w:val="00697457"/>
    <w:rsid w:val="006C7EA2"/>
    <w:rsid w:val="006E4395"/>
    <w:rsid w:val="006E4901"/>
    <w:rsid w:val="006F3A5B"/>
    <w:rsid w:val="00705304"/>
    <w:rsid w:val="007107B0"/>
    <w:rsid w:val="00710CA3"/>
    <w:rsid w:val="00710E14"/>
    <w:rsid w:val="0071310C"/>
    <w:rsid w:val="00727249"/>
    <w:rsid w:val="00727C1B"/>
    <w:rsid w:val="00732343"/>
    <w:rsid w:val="00735FA4"/>
    <w:rsid w:val="00742B46"/>
    <w:rsid w:val="00770E3D"/>
    <w:rsid w:val="0077616E"/>
    <w:rsid w:val="0079429F"/>
    <w:rsid w:val="007D316E"/>
    <w:rsid w:val="007D4390"/>
    <w:rsid w:val="007E1776"/>
    <w:rsid w:val="007E70B9"/>
    <w:rsid w:val="007F1493"/>
    <w:rsid w:val="00845D48"/>
    <w:rsid w:val="0086737E"/>
    <w:rsid w:val="008767C5"/>
    <w:rsid w:val="008835C1"/>
    <w:rsid w:val="008C0178"/>
    <w:rsid w:val="008C1717"/>
    <w:rsid w:val="008C5C56"/>
    <w:rsid w:val="008E0161"/>
    <w:rsid w:val="008E2A02"/>
    <w:rsid w:val="008E609F"/>
    <w:rsid w:val="008F2ED3"/>
    <w:rsid w:val="008F703C"/>
    <w:rsid w:val="00903253"/>
    <w:rsid w:val="009103F7"/>
    <w:rsid w:val="009233D1"/>
    <w:rsid w:val="00926D03"/>
    <w:rsid w:val="009337A2"/>
    <w:rsid w:val="009339E0"/>
    <w:rsid w:val="009513B8"/>
    <w:rsid w:val="00960FA5"/>
    <w:rsid w:val="00970369"/>
    <w:rsid w:val="00977887"/>
    <w:rsid w:val="0099060F"/>
    <w:rsid w:val="009A165C"/>
    <w:rsid w:val="009A5D87"/>
    <w:rsid w:val="009C4D6A"/>
    <w:rsid w:val="009D21B7"/>
    <w:rsid w:val="009D3063"/>
    <w:rsid w:val="009D597D"/>
    <w:rsid w:val="009E092C"/>
    <w:rsid w:val="009E3B01"/>
    <w:rsid w:val="009E426E"/>
    <w:rsid w:val="009F0002"/>
    <w:rsid w:val="009F235C"/>
    <w:rsid w:val="00A22A67"/>
    <w:rsid w:val="00A55D59"/>
    <w:rsid w:val="00A63128"/>
    <w:rsid w:val="00A835D9"/>
    <w:rsid w:val="00A92EC7"/>
    <w:rsid w:val="00AB344B"/>
    <w:rsid w:val="00AC323C"/>
    <w:rsid w:val="00AC5551"/>
    <w:rsid w:val="00AD0CB3"/>
    <w:rsid w:val="00AE3F3F"/>
    <w:rsid w:val="00AF0970"/>
    <w:rsid w:val="00AF2DE1"/>
    <w:rsid w:val="00AF3551"/>
    <w:rsid w:val="00B13E3E"/>
    <w:rsid w:val="00B2525F"/>
    <w:rsid w:val="00B574C6"/>
    <w:rsid w:val="00B863D4"/>
    <w:rsid w:val="00B863DC"/>
    <w:rsid w:val="00B92179"/>
    <w:rsid w:val="00BA0B38"/>
    <w:rsid w:val="00BA67D3"/>
    <w:rsid w:val="00BB06DD"/>
    <w:rsid w:val="00BB6045"/>
    <w:rsid w:val="00BF18F7"/>
    <w:rsid w:val="00BF3C85"/>
    <w:rsid w:val="00C15A79"/>
    <w:rsid w:val="00C1642A"/>
    <w:rsid w:val="00C464AC"/>
    <w:rsid w:val="00C62AC0"/>
    <w:rsid w:val="00C74147"/>
    <w:rsid w:val="00C90549"/>
    <w:rsid w:val="00C90B82"/>
    <w:rsid w:val="00C95754"/>
    <w:rsid w:val="00CA77F2"/>
    <w:rsid w:val="00CC055E"/>
    <w:rsid w:val="00CD745D"/>
    <w:rsid w:val="00CE4D3A"/>
    <w:rsid w:val="00CE687B"/>
    <w:rsid w:val="00D10B39"/>
    <w:rsid w:val="00D143A2"/>
    <w:rsid w:val="00D3278A"/>
    <w:rsid w:val="00D339FE"/>
    <w:rsid w:val="00D41FAD"/>
    <w:rsid w:val="00D433EB"/>
    <w:rsid w:val="00D43FBE"/>
    <w:rsid w:val="00D47DEE"/>
    <w:rsid w:val="00D65FE8"/>
    <w:rsid w:val="00D82561"/>
    <w:rsid w:val="00DA0FAD"/>
    <w:rsid w:val="00DA56C3"/>
    <w:rsid w:val="00DC5A13"/>
    <w:rsid w:val="00DD52FE"/>
    <w:rsid w:val="00DF6EF4"/>
    <w:rsid w:val="00DF7F44"/>
    <w:rsid w:val="00E038ED"/>
    <w:rsid w:val="00E136AC"/>
    <w:rsid w:val="00E15F5F"/>
    <w:rsid w:val="00E167D7"/>
    <w:rsid w:val="00E21DC5"/>
    <w:rsid w:val="00E364B8"/>
    <w:rsid w:val="00E45077"/>
    <w:rsid w:val="00E55439"/>
    <w:rsid w:val="00E826EB"/>
    <w:rsid w:val="00E84F47"/>
    <w:rsid w:val="00E8578D"/>
    <w:rsid w:val="00E86975"/>
    <w:rsid w:val="00E940B8"/>
    <w:rsid w:val="00EA0FF7"/>
    <w:rsid w:val="00EC250B"/>
    <w:rsid w:val="00EE392F"/>
    <w:rsid w:val="00EF36FC"/>
    <w:rsid w:val="00EF7887"/>
    <w:rsid w:val="00F04849"/>
    <w:rsid w:val="00F40C90"/>
    <w:rsid w:val="00F4472A"/>
    <w:rsid w:val="00F5133F"/>
    <w:rsid w:val="00F56574"/>
    <w:rsid w:val="00F7680A"/>
    <w:rsid w:val="00F8086D"/>
    <w:rsid w:val="00F83991"/>
    <w:rsid w:val="00F91EAB"/>
    <w:rsid w:val="00FA5D99"/>
    <w:rsid w:val="00FA669B"/>
    <w:rsid w:val="00FC442B"/>
    <w:rsid w:val="00FD0DEF"/>
    <w:rsid w:val="00FE1996"/>
    <w:rsid w:val="00FF125C"/>
    <w:rsid w:val="00FF61EC"/>
    <w:rsid w:val="050074C2"/>
    <w:rsid w:val="18731774"/>
    <w:rsid w:val="2BEB01A1"/>
    <w:rsid w:val="361DD279"/>
    <w:rsid w:val="4DA258D0"/>
    <w:rsid w:val="5029C220"/>
    <w:rsid w:val="5965BBD0"/>
    <w:rsid w:val="66813865"/>
    <w:rsid w:val="72B1EC83"/>
    <w:rsid w:val="7CD2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2"/>
    </o:shapelayout>
  </w:shapeDefaults>
  <w:decimalSymbol w:val=","/>
  <w:listSeparator w:val=";"/>
  <w14:docId w14:val="654C999B"/>
  <w15:docId w15:val="{2352B49A-D454-4150-AF93-D22E35BD2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hi-IN" w:bidi="hi-IN"/>
    </w:rPr>
  </w:style>
  <w:style w:type="paragraph" w:styleId="Ttulo1">
    <w:name w:val="heading 1"/>
    <w:basedOn w:val="Heading"/>
    <w:next w:val="Textbody"/>
    <w:uiPriority w:val="9"/>
    <w:qFormat/>
    <w:rsid w:val="008E609F"/>
    <w:pPr>
      <w:outlineLvl w:val="0"/>
    </w:pPr>
  </w:style>
  <w:style w:type="paragraph" w:styleId="Ttulo2">
    <w:name w:val="heading 2"/>
    <w:basedOn w:val="Heading"/>
    <w:next w:val="Textbody"/>
    <w:uiPriority w:val="9"/>
    <w:unhideWhenUsed/>
    <w:qFormat/>
    <w:rsid w:val="008E609F"/>
    <w:pPr>
      <w:outlineLvl w:val="1"/>
    </w:pPr>
    <w:rPr>
      <w:i/>
      <w:iCs/>
    </w:rPr>
  </w:style>
  <w:style w:type="paragraph" w:styleId="Ttulo3">
    <w:name w:val="heading 3"/>
    <w:basedOn w:val="Heading"/>
    <w:next w:val="Textbody"/>
    <w:uiPriority w:val="9"/>
    <w:semiHidden/>
    <w:unhideWhenUsed/>
    <w:qFormat/>
    <w:rsid w:val="008E609F"/>
    <w:pPr>
      <w:outlineLvl w:val="2"/>
    </w:p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5822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F5496" w:themeColor="accent1" w:themeShade="BF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E609F"/>
    <w:pPr>
      <w:jc w:val="center"/>
    </w:pPr>
    <w:rPr>
      <w:b/>
      <w:bCs/>
      <w:sz w:val="36"/>
      <w:szCs w:val="36"/>
    </w:rPr>
  </w:style>
  <w:style w:type="paragraph" w:customStyle="1" w:styleId="Textbody">
    <w:name w:val="Text body"/>
    <w:basedOn w:val="Standard"/>
    <w:rsid w:val="008E609F"/>
    <w:pPr>
      <w:spacing w:after="120"/>
    </w:pPr>
  </w:style>
  <w:style w:type="paragraph" w:customStyle="1" w:styleId="texto">
    <w:name w:val="texto"/>
    <w:rsid w:val="008E609F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spacing w:after="0" w:line="240" w:lineRule="atLeast"/>
      <w:ind w:left="170" w:hanging="170"/>
      <w:jc w:val="both"/>
    </w:pPr>
    <w:rPr>
      <w:rFonts w:ascii="Times New Roman" w:eastAsia="Times New Roman" w:hAnsi="Times New Roman"/>
      <w:kern w:val="3"/>
      <w:sz w:val="20"/>
      <w:szCs w:val="20"/>
      <w:lang w:eastAsia="zh-CN"/>
    </w:rPr>
  </w:style>
  <w:style w:type="paragraph" w:customStyle="1" w:styleId="TableContents">
    <w:name w:val="Table Contents"/>
    <w:basedOn w:val="Standard"/>
    <w:rsid w:val="008E609F"/>
    <w:pPr>
      <w:suppressLineNumbers/>
    </w:pPr>
  </w:style>
  <w:style w:type="paragraph" w:customStyle="1" w:styleId="HeaderandFooter">
    <w:name w:val="Header and 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rsid w:val="008E609F"/>
    <w:pPr>
      <w:jc w:val="center"/>
    </w:pPr>
    <w:rPr>
      <w:b/>
      <w:bCs/>
    </w:rPr>
  </w:style>
  <w:style w:type="paragraph" w:customStyle="1" w:styleId="Quotations">
    <w:name w:val="Quotations"/>
    <w:basedOn w:val="Standard"/>
    <w:rsid w:val="008E609F"/>
    <w:pPr>
      <w:spacing w:after="283"/>
      <w:ind w:left="567" w:right="567"/>
    </w:pPr>
  </w:style>
  <w:style w:type="paragraph" w:styleId="Subttulo">
    <w:name w:val="Subtitle"/>
    <w:basedOn w:val="Heading"/>
    <w:next w:val="Textbody"/>
    <w:uiPriority w:val="11"/>
    <w:qFormat/>
    <w:rsid w:val="008E609F"/>
    <w:rPr>
      <w:i/>
      <w:iCs/>
    </w:rPr>
  </w:style>
  <w:style w:type="paragraph" w:styleId="Rodap">
    <w:name w:val="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EPTabela">
    <w:name w:val="EP Tabela"/>
    <w:basedOn w:val="Normal"/>
    <w:rsid w:val="008E609F"/>
    <w:pPr>
      <w:jc w:val="center"/>
    </w:pPr>
    <w:rPr>
      <w:rFonts w:cs="Arial"/>
      <w:b/>
      <w:sz w:val="22"/>
      <w:lang w:eastAsia="ar-SA"/>
    </w:rPr>
  </w:style>
  <w:style w:type="paragraph" w:customStyle="1" w:styleId="EPConteudotabela">
    <w:name w:val="EP Conteudotabela"/>
    <w:basedOn w:val="Normal"/>
    <w:rsid w:val="008E609F"/>
    <w:pPr>
      <w:tabs>
        <w:tab w:val="left" w:pos="-302"/>
      </w:tabs>
      <w:spacing w:line="100" w:lineRule="atLeast"/>
      <w:ind w:left="23" w:firstLine="45"/>
    </w:pPr>
    <w:rPr>
      <w:rFonts w:cs="Arial"/>
      <w:lang w:eastAsia="ar-SA"/>
    </w:rPr>
  </w:style>
  <w:style w:type="paragraph" w:customStyle="1" w:styleId="western">
    <w:name w:val="western"/>
    <w:basedOn w:val="Normal"/>
    <w:rsid w:val="008E609F"/>
    <w:pPr>
      <w:widowControl/>
      <w:spacing w:before="100" w:after="119"/>
    </w:pPr>
    <w:rPr>
      <w:rFonts w:eastAsia="Times New Roman" w:cs="Times New Roman"/>
      <w:kern w:val="0"/>
      <w:lang w:eastAsia="pt-BR" w:bidi="ar-SA"/>
    </w:rPr>
  </w:style>
  <w:style w:type="character" w:customStyle="1" w:styleId="BulletSymbols">
    <w:name w:val="Bullet Symbols"/>
    <w:rsid w:val="008E609F"/>
    <w:rPr>
      <w:rFonts w:ascii="OpenSymbol" w:eastAsia="OpenSymbol" w:hAnsi="OpenSymbol" w:cs="OpenSymbol"/>
    </w:rPr>
  </w:style>
  <w:style w:type="character" w:styleId="Hyperlink">
    <w:name w:val="Hyperlink"/>
    <w:basedOn w:val="Fontepargpadro"/>
    <w:rsid w:val="008E609F"/>
    <w:rPr>
      <w:color w:val="0563C1"/>
      <w:u w:val="single"/>
    </w:rPr>
  </w:style>
  <w:style w:type="character" w:customStyle="1" w:styleId="MenoPendente1">
    <w:name w:val="Menção Pendente1"/>
    <w:basedOn w:val="Fontepargpadro"/>
    <w:rsid w:val="008E609F"/>
    <w:rPr>
      <w:color w:val="605E5C"/>
      <w:shd w:val="clear" w:color="auto" w:fill="E1DFDD"/>
    </w:rPr>
  </w:style>
  <w:style w:type="paragraph" w:customStyle="1" w:styleId="textojustificadorecuoprimeiralinha">
    <w:name w:val="texto_justificado_recuo_primeira_linha"/>
    <w:basedOn w:val="Normal"/>
    <w:rsid w:val="008E609F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PargrafodaLista">
    <w:name w:val="List Paragraph"/>
    <w:basedOn w:val="Normal"/>
    <w:uiPriority w:val="1"/>
    <w:qFormat/>
    <w:rsid w:val="008E609F"/>
    <w:pPr>
      <w:ind w:left="720"/>
      <w:contextualSpacing/>
    </w:pPr>
    <w:rPr>
      <w:rFonts w:cs="Mangal"/>
      <w:szCs w:val="21"/>
    </w:rPr>
  </w:style>
  <w:style w:type="table" w:styleId="Tabelacomgrade">
    <w:name w:val="Table Grid"/>
    <w:basedOn w:val="Tabelanormal"/>
    <w:uiPriority w:val="59"/>
    <w:rsid w:val="009103F7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564B1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1493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1493"/>
    <w:rPr>
      <w:rFonts w:ascii="Tahoma" w:eastAsia="SimSun" w:hAnsi="Tahoma" w:cs="Mangal"/>
      <w:kern w:val="3"/>
      <w:sz w:val="16"/>
      <w:szCs w:val="14"/>
      <w:lang w:eastAsia="hi-IN" w:bidi="hi-I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5822"/>
    <w:rPr>
      <w:rFonts w:asciiTheme="majorHAnsi" w:eastAsiaTheme="majorEastAsia" w:hAnsiTheme="majorHAnsi" w:cs="Mangal"/>
      <w:i/>
      <w:iCs/>
      <w:color w:val="2F5496" w:themeColor="accent1" w:themeShade="BF"/>
      <w:kern w:val="3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1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15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26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28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8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46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65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D83F27D3C7C244B4B0353FCEF2D32D" ma:contentTypeVersion="15" ma:contentTypeDescription="Crie um novo documento." ma:contentTypeScope="" ma:versionID="43e2a54cf7b57c80d160d7620147ee45">
  <xsd:schema xmlns:xsd="http://www.w3.org/2001/XMLSchema" xmlns:xs="http://www.w3.org/2001/XMLSchema" xmlns:p="http://schemas.microsoft.com/office/2006/metadata/properties" xmlns:ns2="6b69e0ef-d27d-470e-880f-3d6c413f2b1e" xmlns:ns3="8189a329-b568-4eef-85cb-0b87258ac610" targetNamespace="http://schemas.microsoft.com/office/2006/metadata/properties" ma:root="true" ma:fieldsID="0e630929a72d1102926b5e9e735a13a9" ns2:_="" ns3:_="">
    <xsd:import namespace="6b69e0ef-d27d-470e-880f-3d6c413f2b1e"/>
    <xsd:import namespace="8189a329-b568-4eef-85cb-0b87258ac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9e0ef-d27d-470e-880f-3d6c413f2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9a329-b568-4eef-85cb-0b87258ac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f680dce-b0e5-4f06-af57-ad262665e993}" ma:internalName="TaxCatchAll" ma:showField="CatchAllData" ma:web="8189a329-b568-4eef-85cb-0b87258ac6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9a329-b568-4eef-85cb-0b87258ac610" xsi:nil="true"/>
    <lcf76f155ced4ddcb4097134ff3c332f xmlns="6b69e0ef-d27d-470e-880f-3d6c413f2b1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585BCD-4D50-4EC8-8947-F3893D6F2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69e0ef-d27d-470e-880f-3d6c413f2b1e"/>
    <ds:schemaRef ds:uri="8189a329-b568-4eef-85cb-0b87258ac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2F667A-D8D0-41EA-8F19-8C0BCE5D59B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254F442-AB13-416B-881E-3A55C2E1AD15}">
  <ds:schemaRefs>
    <ds:schemaRef ds:uri="http://schemas.microsoft.com/office/2006/metadata/properties"/>
    <ds:schemaRef ds:uri="http://schemas.microsoft.com/office/infopath/2007/PartnerControls"/>
    <ds:schemaRef ds:uri="8189a329-b568-4eef-85cb-0b87258ac610"/>
    <ds:schemaRef ds:uri="6b69e0ef-d27d-470e-880f-3d6c413f2b1e"/>
  </ds:schemaRefs>
</ds:datastoreItem>
</file>

<file path=customXml/itemProps4.xml><?xml version="1.0" encoding="utf-8"?>
<ds:datastoreItem xmlns:ds="http://schemas.openxmlformats.org/officeDocument/2006/customXml" ds:itemID="{EE5B857A-AEEF-4FBF-A806-C89A2532A8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5</Pages>
  <Words>1086</Words>
  <Characters>6531</Characters>
  <Application>Microsoft Office Word</Application>
  <DocSecurity>0</DocSecurity>
  <Lines>261</Lines>
  <Paragraphs>95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ABPREV_GILVANI</dc:creator>
  <cp:lastModifiedBy>Office</cp:lastModifiedBy>
  <cp:revision>140</cp:revision>
  <cp:lastPrinted>2024-07-30T17:35:00Z</cp:lastPrinted>
  <dcterms:created xsi:type="dcterms:W3CDTF">2024-05-01T00:03:00Z</dcterms:created>
  <dcterms:modified xsi:type="dcterms:W3CDTF">2025-11-03T19:52:00Z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0x01010044D83F27D3C7C244B4B0353FCEF2D32D</vt:lpwstr>
  </property>
  <property fmtid="{D5CDD505-2E9C-101B-9397-08002B2CF9AE}" pid="3" name="MediaServiceImageTags">
    <vt:lpwstr/>
  </property>
</Properties>
</file>